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DC497" w14:textId="7465541E" w:rsidR="00593811" w:rsidRPr="00627BF3" w:rsidRDefault="00593811" w:rsidP="00593811">
      <w:pPr>
        <w:ind w:right="140"/>
        <w:jc w:val="center"/>
        <w:outlineLvl w:val="3"/>
        <w:rPr>
          <w:rFonts w:ascii="Times New Roman" w:hAnsi="Times New Roman"/>
          <w:b/>
          <w:szCs w:val="22"/>
          <w:lang w:val="fr-FR" w:eastAsia="fr-FR"/>
        </w:rPr>
      </w:pPr>
      <w:bookmarkStart w:id="0" w:name="_Hlk235553415"/>
      <w:r w:rsidRPr="00627BF3">
        <w:rPr>
          <w:rFonts w:ascii="Times New Roman" w:hAnsi="Times New Roman"/>
          <w:b/>
          <w:szCs w:val="22"/>
          <w:lang w:val="fr-FR" w:eastAsia="fr-FR"/>
        </w:rPr>
        <w:t>REPUBLIQUE DE GUINEE</w:t>
      </w:r>
    </w:p>
    <w:p w14:paraId="7271EE45" w14:textId="77777777" w:rsidR="00593811" w:rsidRPr="00627BF3" w:rsidRDefault="00593811" w:rsidP="007A5560">
      <w:pPr>
        <w:ind w:right="140"/>
        <w:outlineLvl w:val="3"/>
        <w:rPr>
          <w:rFonts w:ascii="Times New Roman" w:hAnsi="Times New Roman"/>
          <w:b/>
          <w:szCs w:val="22"/>
          <w:lang w:val="fr-FR" w:eastAsia="fr-FR"/>
        </w:rPr>
      </w:pPr>
    </w:p>
    <w:p w14:paraId="67857204" w14:textId="77777777" w:rsidR="00593811" w:rsidRPr="00627BF3" w:rsidRDefault="00593811" w:rsidP="007A5560">
      <w:pPr>
        <w:ind w:right="140"/>
        <w:outlineLvl w:val="3"/>
        <w:rPr>
          <w:rFonts w:ascii="Times New Roman" w:hAnsi="Times New Roman"/>
          <w:b/>
          <w:szCs w:val="22"/>
          <w:lang w:val="fr-FR" w:eastAsia="fr-FR"/>
        </w:rPr>
      </w:pPr>
    </w:p>
    <w:p w14:paraId="4BAF38E1" w14:textId="77777777" w:rsidR="00593811" w:rsidRPr="00627BF3" w:rsidRDefault="00593811" w:rsidP="007A5560">
      <w:pPr>
        <w:ind w:right="140"/>
        <w:outlineLvl w:val="3"/>
        <w:rPr>
          <w:rFonts w:ascii="Times New Roman" w:hAnsi="Times New Roman"/>
          <w:b/>
          <w:szCs w:val="22"/>
          <w:lang w:val="fr-FR" w:eastAsia="fr-FR"/>
        </w:rPr>
      </w:pPr>
    </w:p>
    <w:p w14:paraId="4AA143CB" w14:textId="494B8D20" w:rsidR="007A5560" w:rsidRPr="00627BF3" w:rsidRDefault="007A5560" w:rsidP="007A5560">
      <w:pPr>
        <w:ind w:right="140"/>
        <w:outlineLvl w:val="3"/>
        <w:rPr>
          <w:rFonts w:ascii="Times New Roman" w:hAnsi="Times New Roman"/>
          <w:b/>
          <w:szCs w:val="22"/>
          <w:lang w:val="fr-FR" w:eastAsia="fr-FR"/>
        </w:rPr>
      </w:pPr>
      <w:r w:rsidRPr="001B040B">
        <w:rPr>
          <w:rFonts w:ascii="Times New Roman" w:hAnsi="Times New Roman"/>
          <w:noProof/>
          <w:sz w:val="24"/>
          <w:szCs w:val="24"/>
          <w:lang w:val="fr-FR" w:eastAsia="fr-FR"/>
        </w:rPr>
        <w:drawing>
          <wp:anchor distT="0" distB="0" distL="114300" distR="114300" simplePos="0" relativeHeight="251659264" behindDoc="0" locked="0" layoutInCell="1" allowOverlap="1" wp14:anchorId="7EDB71AF" wp14:editId="43A548E0">
            <wp:simplePos x="0" y="0"/>
            <wp:positionH relativeFrom="column">
              <wp:posOffset>2108200</wp:posOffset>
            </wp:positionH>
            <wp:positionV relativeFrom="paragraph">
              <wp:posOffset>-368300</wp:posOffset>
            </wp:positionV>
            <wp:extent cx="1079500" cy="1028700"/>
            <wp:effectExtent l="0" t="0" r="0" b="0"/>
            <wp:wrapNone/>
            <wp:docPr id="1" name="Image 1" descr="Armoirie - c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Armoirie - cop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07950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B2A581" w14:textId="77777777" w:rsidR="007A5560" w:rsidRPr="00627BF3" w:rsidRDefault="007A5560" w:rsidP="007A5560">
      <w:pPr>
        <w:ind w:right="140"/>
        <w:jc w:val="center"/>
        <w:outlineLvl w:val="3"/>
        <w:rPr>
          <w:rFonts w:ascii="Times New Roman" w:hAnsi="Times New Roman"/>
          <w:b/>
          <w:szCs w:val="22"/>
          <w:lang w:val="fr-FR" w:eastAsia="fr-FR"/>
        </w:rPr>
      </w:pPr>
    </w:p>
    <w:p w14:paraId="0B8408C7" w14:textId="77777777" w:rsidR="007A5560" w:rsidRPr="00627BF3" w:rsidRDefault="007A5560" w:rsidP="007A5560">
      <w:pPr>
        <w:tabs>
          <w:tab w:val="center" w:pos="4680"/>
        </w:tabs>
        <w:spacing w:after="120"/>
        <w:ind w:right="142"/>
        <w:rPr>
          <w:rFonts w:ascii="Times New Roman" w:hAnsi="Times New Roman"/>
          <w:b/>
          <w:szCs w:val="22"/>
          <w:lang w:val="fr-FR" w:eastAsia="fr-FR"/>
        </w:rPr>
      </w:pPr>
    </w:p>
    <w:p w14:paraId="635175A2" w14:textId="77777777" w:rsidR="007A5560" w:rsidRPr="001B040B" w:rsidRDefault="007A5560" w:rsidP="007A5560">
      <w:pPr>
        <w:tabs>
          <w:tab w:val="center" w:pos="4680"/>
        </w:tabs>
        <w:spacing w:after="120"/>
        <w:ind w:right="142"/>
        <w:rPr>
          <w:rFonts w:ascii="Times New Roman" w:hAnsi="Times New Roman"/>
          <w:b/>
          <w:bCs/>
          <w:caps/>
          <w:szCs w:val="22"/>
          <w:lang w:val="fr-FR"/>
        </w:rPr>
      </w:pPr>
    </w:p>
    <w:p w14:paraId="471AC2A9" w14:textId="77777777" w:rsidR="007A5560" w:rsidRPr="001B040B" w:rsidRDefault="007A5560" w:rsidP="007A5560">
      <w:pPr>
        <w:tabs>
          <w:tab w:val="center" w:pos="4680"/>
        </w:tabs>
        <w:spacing w:after="120"/>
        <w:ind w:right="142"/>
        <w:jc w:val="center"/>
        <w:rPr>
          <w:rFonts w:ascii="Times New Roman" w:hAnsi="Times New Roman"/>
          <w:b/>
          <w:bCs/>
          <w:caps/>
          <w:szCs w:val="22"/>
          <w:lang w:val="fr-FR"/>
        </w:rPr>
      </w:pPr>
      <w:r w:rsidRPr="001B040B">
        <w:rPr>
          <w:rFonts w:ascii="Times New Roman" w:hAnsi="Times New Roman"/>
          <w:b/>
          <w:bCs/>
          <w:caps/>
          <w:szCs w:val="22"/>
          <w:lang w:val="fr-FR"/>
        </w:rPr>
        <w:t>Ministère deS MINES ET DE LA GEOLOGIE (MMG)</w:t>
      </w:r>
    </w:p>
    <w:p w14:paraId="68AA9C11" w14:textId="77777777" w:rsidR="007A5560" w:rsidRPr="001B040B" w:rsidRDefault="007A5560" w:rsidP="007A5560">
      <w:pPr>
        <w:tabs>
          <w:tab w:val="center" w:pos="4680"/>
        </w:tabs>
        <w:ind w:right="140"/>
        <w:jc w:val="center"/>
        <w:rPr>
          <w:rFonts w:ascii="Times New Roman" w:hAnsi="Times New Roman"/>
          <w:b/>
          <w:bCs/>
          <w:caps/>
          <w:szCs w:val="22"/>
          <w:lang w:val="fr-FR"/>
        </w:rPr>
      </w:pPr>
      <w:r w:rsidRPr="001B040B">
        <w:rPr>
          <w:rFonts w:ascii="Times New Roman" w:hAnsi="Times New Roman"/>
          <w:b/>
          <w:bCs/>
          <w:caps/>
          <w:szCs w:val="22"/>
          <w:lang w:val="fr-FR"/>
        </w:rPr>
        <w:t>MINISTERE DE L’ENVIRONNEMENT ET DU DEVELOPPEMENT DURABLE (MEDD)</w:t>
      </w:r>
    </w:p>
    <w:p w14:paraId="74322DBC" w14:textId="77777777" w:rsidR="007A5560" w:rsidRPr="001B040B" w:rsidRDefault="007A5560" w:rsidP="007A5560">
      <w:pPr>
        <w:tabs>
          <w:tab w:val="center" w:pos="4680"/>
        </w:tabs>
        <w:ind w:right="140"/>
        <w:jc w:val="center"/>
        <w:rPr>
          <w:rFonts w:ascii="Times New Roman" w:hAnsi="Times New Roman"/>
          <w:b/>
          <w:bCs/>
          <w:caps/>
          <w:szCs w:val="22"/>
          <w:lang w:val="fr-FR"/>
        </w:rPr>
      </w:pPr>
    </w:p>
    <w:p w14:paraId="44118546" w14:textId="77777777" w:rsidR="007A5560" w:rsidRPr="001B040B" w:rsidRDefault="007A5560" w:rsidP="007A5560">
      <w:pPr>
        <w:tabs>
          <w:tab w:val="center" w:pos="4680"/>
        </w:tabs>
        <w:spacing w:after="120"/>
        <w:ind w:right="142"/>
        <w:jc w:val="center"/>
        <w:rPr>
          <w:rFonts w:ascii="Times New Roman" w:hAnsi="Times New Roman"/>
          <w:b/>
          <w:bCs/>
          <w:caps/>
          <w:szCs w:val="22"/>
          <w:lang w:val="fr-FR"/>
        </w:rPr>
      </w:pPr>
      <w:r w:rsidRPr="001B040B">
        <w:rPr>
          <w:rFonts w:ascii="Times New Roman" w:hAnsi="Times New Roman"/>
          <w:b/>
          <w:bCs/>
          <w:caps/>
          <w:szCs w:val="22"/>
          <w:lang w:val="fr-FR"/>
        </w:rPr>
        <w:t xml:space="preserve">PROJET DE GESTION DES RESSOURCES NATURELLES, MINIERES </w:t>
      </w:r>
    </w:p>
    <w:p w14:paraId="6F32B18F" w14:textId="77777777" w:rsidR="007A5560" w:rsidRPr="001B040B" w:rsidRDefault="007A5560" w:rsidP="007A5560">
      <w:pPr>
        <w:tabs>
          <w:tab w:val="center" w:pos="4680"/>
        </w:tabs>
        <w:ind w:right="140"/>
        <w:jc w:val="center"/>
        <w:rPr>
          <w:rFonts w:ascii="Times New Roman" w:hAnsi="Times New Roman"/>
          <w:b/>
          <w:bCs/>
          <w:caps/>
          <w:szCs w:val="22"/>
          <w:lang w:val="fr-FR"/>
        </w:rPr>
      </w:pPr>
      <w:r w:rsidRPr="001B040B">
        <w:rPr>
          <w:rFonts w:ascii="Times New Roman" w:hAnsi="Times New Roman"/>
          <w:b/>
          <w:bCs/>
          <w:caps/>
          <w:szCs w:val="22"/>
          <w:lang w:val="fr-FR"/>
        </w:rPr>
        <w:t>ET DE L’ENVIRONNEMENT (PGRNME)</w:t>
      </w:r>
    </w:p>
    <w:p w14:paraId="06D2A0B5" w14:textId="77777777" w:rsidR="007A5560" w:rsidRPr="001B040B" w:rsidRDefault="007A5560" w:rsidP="007A5560">
      <w:pPr>
        <w:tabs>
          <w:tab w:val="center" w:pos="4680"/>
        </w:tabs>
        <w:ind w:right="140"/>
        <w:jc w:val="center"/>
        <w:rPr>
          <w:rFonts w:ascii="Times New Roman" w:hAnsi="Times New Roman"/>
          <w:b/>
          <w:bCs/>
          <w:caps/>
          <w:szCs w:val="22"/>
          <w:lang w:val="fr-FR"/>
        </w:rPr>
      </w:pPr>
    </w:p>
    <w:p w14:paraId="596BE6A4" w14:textId="77777777" w:rsidR="007A5560" w:rsidRPr="001B040B" w:rsidRDefault="007A5560" w:rsidP="007A5560">
      <w:pPr>
        <w:tabs>
          <w:tab w:val="left" w:pos="7530"/>
        </w:tabs>
        <w:jc w:val="center"/>
        <w:rPr>
          <w:rFonts w:ascii="Times New Roman" w:eastAsia="Calibri" w:hAnsi="Times New Roman"/>
          <w:b/>
          <w:szCs w:val="22"/>
          <w:lang w:val="fr-FR"/>
        </w:rPr>
      </w:pPr>
      <w:r w:rsidRPr="001B040B">
        <w:rPr>
          <w:rFonts w:ascii="Times New Roman" w:hAnsi="Times New Roman"/>
          <w:b/>
          <w:bCs/>
          <w:caps/>
          <w:szCs w:val="22"/>
          <w:lang w:val="fr-FR"/>
        </w:rPr>
        <w:t xml:space="preserve"> </w:t>
      </w:r>
      <w:r w:rsidRPr="001B040B">
        <w:rPr>
          <w:rFonts w:ascii="Times New Roman" w:eastAsia="Calibri" w:hAnsi="Times New Roman"/>
          <w:b/>
          <w:szCs w:val="22"/>
          <w:lang w:val="fr-FR"/>
        </w:rPr>
        <w:t>CREDIT IDA N° 6885 – GN ET DON IDA N° 8190 -GN</w:t>
      </w:r>
    </w:p>
    <w:p w14:paraId="1B7C05D6" w14:textId="77777777" w:rsidR="007A5560" w:rsidRPr="001B040B" w:rsidRDefault="007A5560" w:rsidP="007A5560">
      <w:pPr>
        <w:tabs>
          <w:tab w:val="left" w:pos="7530"/>
        </w:tabs>
        <w:spacing w:after="240"/>
        <w:jc w:val="center"/>
        <w:rPr>
          <w:rFonts w:ascii="Times New Roman" w:eastAsia="Calibri" w:hAnsi="Times New Roman"/>
          <w:b/>
          <w:szCs w:val="22"/>
          <w:u w:val="single"/>
          <w:lang w:val="fr-FR"/>
        </w:rPr>
      </w:pPr>
    </w:p>
    <w:p w14:paraId="16E216AE" w14:textId="2886E8FD" w:rsidR="009830E4" w:rsidRDefault="007A5560" w:rsidP="007A5560">
      <w:pPr>
        <w:suppressAutoHyphens/>
        <w:jc w:val="center"/>
        <w:rPr>
          <w:rFonts w:ascii="Times New Roman" w:eastAsia="Calibri" w:hAnsi="Times New Roman"/>
          <w:b/>
          <w:szCs w:val="22"/>
          <w:u w:val="single"/>
          <w:lang w:val="fr-FR"/>
        </w:rPr>
      </w:pPr>
      <w:r w:rsidRPr="001B040B">
        <w:rPr>
          <w:rFonts w:ascii="Times New Roman" w:eastAsia="Calibri" w:hAnsi="Times New Roman"/>
          <w:b/>
          <w:szCs w:val="22"/>
          <w:u w:val="single"/>
          <w:lang w:val="fr-FR"/>
        </w:rPr>
        <w:t>SOLLICITATION DE MANIFESTATION D’INTERET</w:t>
      </w:r>
    </w:p>
    <w:p w14:paraId="5AA4EEAD" w14:textId="0465489B" w:rsidR="007A5560" w:rsidRDefault="007A5560" w:rsidP="007A5560">
      <w:pPr>
        <w:suppressAutoHyphens/>
        <w:jc w:val="center"/>
        <w:rPr>
          <w:rFonts w:ascii="Times New Roman" w:eastAsia="Calibri" w:hAnsi="Times New Roman"/>
          <w:b/>
          <w:szCs w:val="22"/>
          <w:u w:val="single"/>
          <w:lang w:val="fr-FR"/>
        </w:rPr>
      </w:pPr>
    </w:p>
    <w:p w14:paraId="3C9F090C" w14:textId="1B4BCFB1" w:rsidR="007A5560" w:rsidRDefault="007A5560" w:rsidP="007A5560">
      <w:pPr>
        <w:suppressAutoHyphens/>
        <w:jc w:val="center"/>
        <w:rPr>
          <w:rFonts w:ascii="Times New Roman" w:hAnsi="Times New Roman"/>
          <w:b/>
          <w:sz w:val="26"/>
          <w:szCs w:val="26"/>
          <w:lang w:val="fr-FR"/>
        </w:rPr>
      </w:pPr>
      <w:r w:rsidRPr="007A5560">
        <w:rPr>
          <w:rFonts w:ascii="Times New Roman" w:hAnsi="Times New Roman"/>
          <w:b/>
          <w:sz w:val="26"/>
          <w:szCs w:val="26"/>
          <w:lang w:val="fr-FR"/>
        </w:rPr>
        <w:t>Sélection d'une Assistance technique Paramètres Techniques et Économiques pour la Phase Pilote de l'Instrument de Tarification du Carbone (ITC) du Secteur Extractif</w:t>
      </w:r>
    </w:p>
    <w:p w14:paraId="466B6CDA" w14:textId="77777777" w:rsidR="007A5560" w:rsidRPr="007A5560" w:rsidRDefault="007A5560" w:rsidP="007A5560">
      <w:pPr>
        <w:suppressAutoHyphens/>
        <w:jc w:val="center"/>
        <w:rPr>
          <w:rFonts w:ascii="Times New Roman" w:hAnsi="Times New Roman"/>
          <w:b/>
          <w:szCs w:val="22"/>
          <w:lang w:val="fr-FR"/>
        </w:rPr>
      </w:pPr>
    </w:p>
    <w:p w14:paraId="7E4B6E0D" w14:textId="1A77E7E0" w:rsidR="007A5560" w:rsidRPr="00627BF3" w:rsidRDefault="007A5560" w:rsidP="007A5560">
      <w:pPr>
        <w:pBdr>
          <w:top w:val="single" w:sz="4" w:space="1" w:color="auto"/>
          <w:left w:val="single" w:sz="4" w:space="4" w:color="auto"/>
          <w:bottom w:val="single" w:sz="4" w:space="1" w:color="auto"/>
          <w:right w:val="single" w:sz="4" w:space="4" w:color="auto"/>
        </w:pBdr>
        <w:suppressAutoHyphens/>
        <w:jc w:val="center"/>
        <w:rPr>
          <w:rFonts w:ascii="Times New Roman" w:hAnsi="Times New Roman"/>
          <w:spacing w:val="-2"/>
          <w:lang w:val="fr-FR"/>
        </w:rPr>
      </w:pPr>
      <w:r w:rsidRPr="00627BF3">
        <w:rPr>
          <w:rFonts w:ascii="Times New Roman" w:hAnsi="Times New Roman"/>
          <w:b/>
          <w:spacing w:val="-2"/>
          <w:sz w:val="26"/>
          <w:szCs w:val="26"/>
          <w:lang w:val="fr-FR"/>
        </w:rPr>
        <w:t>N°03/PGRNME/MEDD/C/2026</w:t>
      </w:r>
      <w:r w:rsidR="00627BF3" w:rsidRPr="00627BF3">
        <w:rPr>
          <w:rFonts w:ascii="Times New Roman" w:hAnsi="Times New Roman"/>
          <w:b/>
          <w:spacing w:val="-2"/>
          <w:sz w:val="26"/>
          <w:szCs w:val="26"/>
          <w:lang w:val="fr-FR"/>
        </w:rPr>
        <w:t xml:space="preserve"> (REDIFFUSION</w:t>
      </w:r>
      <w:r w:rsidR="00627BF3">
        <w:rPr>
          <w:rFonts w:ascii="Times New Roman" w:hAnsi="Times New Roman"/>
          <w:b/>
          <w:spacing w:val="-2"/>
          <w:sz w:val="26"/>
          <w:szCs w:val="26"/>
          <w:lang w:val="fr-FR"/>
        </w:rPr>
        <w:t>)</w:t>
      </w:r>
    </w:p>
    <w:p w14:paraId="7A8CCFB3" w14:textId="77777777" w:rsidR="009830E4" w:rsidRPr="00627BF3" w:rsidRDefault="009830E4" w:rsidP="00323A65">
      <w:pPr>
        <w:pStyle w:val="ChapterNumber"/>
        <w:tabs>
          <w:tab w:val="clear" w:pos="-720"/>
        </w:tabs>
        <w:jc w:val="both"/>
        <w:rPr>
          <w:rFonts w:ascii="Times New Roman" w:hAnsi="Times New Roman"/>
          <w:spacing w:val="-2"/>
          <w:szCs w:val="22"/>
          <w:lang w:val="fr-FR"/>
        </w:rPr>
      </w:pPr>
    </w:p>
    <w:p w14:paraId="30DE7835" w14:textId="61A412F4" w:rsidR="009830E4" w:rsidRPr="009A7352" w:rsidRDefault="007A5560" w:rsidP="007A5560">
      <w:pPr>
        <w:suppressAutoHyphens/>
        <w:spacing w:after="240"/>
        <w:jc w:val="center"/>
        <w:rPr>
          <w:rFonts w:ascii="Times New Roman" w:hAnsi="Times New Roman"/>
          <w:spacing w:val="-2"/>
          <w:sz w:val="24"/>
          <w:lang w:val="fr-FR"/>
        </w:rPr>
      </w:pPr>
      <w:r w:rsidRPr="001B040B">
        <w:rPr>
          <w:rFonts w:ascii="Times New Roman" w:hAnsi="Times New Roman"/>
          <w:b/>
          <w:bCs/>
          <w:szCs w:val="22"/>
          <w:lang w:val="fr-FR"/>
        </w:rPr>
        <w:t xml:space="preserve">Date de </w:t>
      </w:r>
      <w:r w:rsidRPr="003768DD">
        <w:rPr>
          <w:rFonts w:ascii="Times New Roman" w:hAnsi="Times New Roman"/>
          <w:b/>
          <w:bCs/>
          <w:szCs w:val="22"/>
          <w:lang w:val="fr-FR"/>
        </w:rPr>
        <w:t>fin</w:t>
      </w:r>
      <w:r w:rsidRPr="001B040B">
        <w:rPr>
          <w:rFonts w:ascii="Times New Roman" w:hAnsi="Times New Roman"/>
          <w:b/>
          <w:bCs/>
          <w:caps/>
          <w:szCs w:val="22"/>
          <w:lang w:val="fr-FR"/>
        </w:rPr>
        <w:t xml:space="preserve"> : </w:t>
      </w:r>
      <w:r w:rsidR="00627BF3">
        <w:rPr>
          <w:rFonts w:ascii="Times New Roman" w:hAnsi="Times New Roman"/>
          <w:b/>
          <w:bCs/>
          <w:caps/>
          <w:szCs w:val="22"/>
          <w:lang w:val="fr-FR"/>
        </w:rPr>
        <w:t>08</w:t>
      </w:r>
      <w:r w:rsidRPr="001B040B">
        <w:rPr>
          <w:rFonts w:ascii="Times New Roman" w:hAnsi="Times New Roman"/>
          <w:b/>
          <w:bCs/>
          <w:szCs w:val="22"/>
          <w:lang w:val="fr-FR"/>
        </w:rPr>
        <w:t xml:space="preserve"> </w:t>
      </w:r>
      <w:r w:rsidR="00627BF3">
        <w:rPr>
          <w:rFonts w:ascii="Times New Roman" w:hAnsi="Times New Roman"/>
          <w:b/>
          <w:bCs/>
          <w:szCs w:val="22"/>
          <w:lang w:val="fr-FR"/>
        </w:rPr>
        <w:t>septembre</w:t>
      </w:r>
      <w:r w:rsidRPr="001B040B">
        <w:rPr>
          <w:rFonts w:ascii="Times New Roman" w:hAnsi="Times New Roman"/>
          <w:b/>
          <w:bCs/>
          <w:szCs w:val="22"/>
          <w:lang w:val="fr-FR"/>
        </w:rPr>
        <w:t xml:space="preserve"> </w:t>
      </w:r>
      <w:r w:rsidRPr="001B040B">
        <w:rPr>
          <w:rFonts w:ascii="Times New Roman" w:hAnsi="Times New Roman"/>
          <w:b/>
          <w:bCs/>
          <w:caps/>
          <w:szCs w:val="22"/>
          <w:lang w:val="fr-FR"/>
        </w:rPr>
        <w:t>2026</w:t>
      </w:r>
      <w:bookmarkEnd w:id="0"/>
    </w:p>
    <w:p w14:paraId="2B932CB9" w14:textId="37ED0CEB" w:rsidR="00220C7F" w:rsidRPr="00DE0507" w:rsidRDefault="00D2261A" w:rsidP="00DE0507">
      <w:pPr>
        <w:pStyle w:val="Paragraphedeliste"/>
        <w:numPr>
          <w:ilvl w:val="0"/>
          <w:numId w:val="9"/>
        </w:numPr>
        <w:ind w:left="284" w:hanging="284"/>
        <w:jc w:val="both"/>
        <w:rPr>
          <w:rFonts w:ascii="Times New Roman" w:hAnsi="Times New Roman" w:cs="Times New Roman"/>
          <w:b/>
          <w:bCs/>
        </w:rPr>
      </w:pPr>
      <w:r w:rsidRPr="00220C7F">
        <w:rPr>
          <w:rFonts w:ascii="Times New Roman" w:hAnsi="Times New Roman" w:cs="Times New Roman"/>
          <w:bCs/>
        </w:rPr>
        <w:t xml:space="preserve">Le Gouvernement de la République </w:t>
      </w:r>
      <w:r w:rsidR="00220C7F" w:rsidRPr="00DE0507">
        <w:rPr>
          <w:rFonts w:ascii="Times New Roman" w:hAnsi="Times New Roman"/>
          <w:bCs/>
          <w:sz w:val="24"/>
          <w:szCs w:val="24"/>
        </w:rPr>
        <w:t>de Guinée a reçu un financement (Crédit et Don) de l'Association Internationale de Développement (IDA) pour couvrir les coûts du Projet de Gestion des Ressources Naturelles, Minières et de l’Environnement (PGRNME) et a l’intention d’affecter une partie du produit à des services de consultant, notamment la mission relative à</w:t>
      </w:r>
      <w:r w:rsidR="005A5D5C">
        <w:rPr>
          <w:rFonts w:ascii="Times New Roman" w:hAnsi="Times New Roman"/>
          <w:bCs/>
          <w:sz w:val="24"/>
          <w:szCs w:val="24"/>
        </w:rPr>
        <w:t xml:space="preserve"> </w:t>
      </w:r>
      <w:r w:rsidR="001A44C5">
        <w:rPr>
          <w:rFonts w:ascii="Times New Roman" w:hAnsi="Times New Roman"/>
          <w:bCs/>
          <w:sz w:val="24"/>
          <w:szCs w:val="24"/>
        </w:rPr>
        <w:t>la</w:t>
      </w:r>
      <w:r w:rsidR="00220C7F" w:rsidRPr="00DE0507">
        <w:rPr>
          <w:rFonts w:ascii="Times New Roman" w:hAnsi="Times New Roman"/>
          <w:bCs/>
          <w:sz w:val="24"/>
          <w:szCs w:val="24"/>
        </w:rPr>
        <w:t xml:space="preserve"> </w:t>
      </w:r>
      <w:r w:rsidR="005A5D5C" w:rsidRPr="005A5D5C">
        <w:rPr>
          <w:rFonts w:ascii="Times New Roman" w:hAnsi="Times New Roman"/>
          <w:b/>
          <w:bCs/>
          <w:sz w:val="24"/>
          <w:szCs w:val="24"/>
        </w:rPr>
        <w:t>Sélection d'une Assistance technique Paramètres Techniques et Économiques pour la Phase Pilote de l'Instrument de Tarification du Carbone (ITC) du Secteur Extractif</w:t>
      </w:r>
      <w:r w:rsidR="00220C7F" w:rsidRPr="00DE0507">
        <w:rPr>
          <w:rFonts w:ascii="Times New Roman" w:hAnsi="Times New Roman"/>
          <w:b/>
          <w:bCs/>
        </w:rPr>
        <w:t>.</w:t>
      </w:r>
    </w:p>
    <w:p w14:paraId="3169EA75" w14:textId="77777777" w:rsidR="00220C7F" w:rsidRPr="00D43FBD" w:rsidRDefault="00220C7F" w:rsidP="009A7352">
      <w:pPr>
        <w:pStyle w:val="Paragraphedeliste"/>
        <w:ind w:left="284"/>
        <w:jc w:val="both"/>
        <w:rPr>
          <w:rFonts w:ascii="Times New Roman" w:hAnsi="Times New Roman" w:cs="Times New Roman"/>
          <w:b/>
          <w:bCs/>
        </w:rPr>
      </w:pPr>
    </w:p>
    <w:p w14:paraId="6DB11A41" w14:textId="24B437BC" w:rsidR="0050345A" w:rsidRDefault="0050345A" w:rsidP="0050345A">
      <w:pPr>
        <w:pStyle w:val="Paragraphedeliste"/>
        <w:numPr>
          <w:ilvl w:val="0"/>
          <w:numId w:val="9"/>
        </w:numPr>
        <w:ind w:left="284" w:hanging="284"/>
        <w:jc w:val="both"/>
        <w:rPr>
          <w:rFonts w:ascii="Times New Roman" w:hAnsi="Times New Roman"/>
          <w:sz w:val="24"/>
          <w:szCs w:val="24"/>
        </w:rPr>
      </w:pPr>
      <w:r w:rsidRPr="0050345A">
        <w:rPr>
          <w:rFonts w:ascii="Times New Roman" w:hAnsi="Times New Roman"/>
          <w:sz w:val="24"/>
          <w:szCs w:val="24"/>
        </w:rPr>
        <w:t xml:space="preserve">L'objectif général </w:t>
      </w:r>
      <w:r>
        <w:rPr>
          <w:rFonts w:ascii="Times New Roman" w:hAnsi="Times New Roman"/>
          <w:sz w:val="24"/>
          <w:szCs w:val="24"/>
        </w:rPr>
        <w:t>de la mission</w:t>
      </w:r>
      <w:r w:rsidRPr="0050345A">
        <w:rPr>
          <w:rFonts w:ascii="Times New Roman" w:hAnsi="Times New Roman"/>
          <w:sz w:val="24"/>
          <w:szCs w:val="24"/>
        </w:rPr>
        <w:t xml:space="preserve"> est</w:t>
      </w:r>
      <w:r w:rsidR="005A5D5C" w:rsidRPr="005A5D5C">
        <w:rPr>
          <w:rFonts w:ascii="Times New Roman" w:hAnsi="Times New Roman"/>
          <w:sz w:val="24"/>
          <w:szCs w:val="24"/>
        </w:rPr>
        <w:t xml:space="preserve"> de définir, calibrer et documenter l'ensemble des paramètres techniques et économiques de l'ITC guinéen, de manière à garantir un mécanisme environnementalement ambitieux, économiquement viable et compatible avec la compétitivité du secteur minier</w:t>
      </w:r>
      <w:r w:rsidRPr="0050345A">
        <w:rPr>
          <w:rFonts w:ascii="Times New Roman" w:hAnsi="Times New Roman"/>
          <w:sz w:val="24"/>
          <w:szCs w:val="24"/>
        </w:rPr>
        <w:t>.</w:t>
      </w:r>
    </w:p>
    <w:p w14:paraId="3E492540" w14:textId="77777777" w:rsidR="0050345A" w:rsidRPr="0050345A" w:rsidRDefault="0050345A" w:rsidP="0050345A">
      <w:pPr>
        <w:pStyle w:val="Paragraphedeliste"/>
        <w:rPr>
          <w:rFonts w:ascii="Times New Roman" w:hAnsi="Times New Roman"/>
          <w:sz w:val="24"/>
          <w:szCs w:val="24"/>
        </w:rPr>
      </w:pPr>
    </w:p>
    <w:p w14:paraId="5F43382F" w14:textId="2E7F50A5" w:rsidR="005454AD" w:rsidRDefault="00934A55" w:rsidP="0050345A">
      <w:pPr>
        <w:pStyle w:val="Paragraphedeliste"/>
        <w:ind w:hanging="436"/>
        <w:jc w:val="both"/>
        <w:rPr>
          <w:rFonts w:ascii="Times New Roman" w:hAnsi="Times New Roman"/>
          <w:sz w:val="24"/>
          <w:szCs w:val="24"/>
        </w:rPr>
      </w:pPr>
      <w:r w:rsidRPr="00934A55">
        <w:rPr>
          <w:rFonts w:ascii="Times New Roman" w:hAnsi="Times New Roman"/>
          <w:sz w:val="24"/>
          <w:szCs w:val="24"/>
        </w:rPr>
        <w:t>De façon spécifiques, les objectifs de la mission sont les suivants</w:t>
      </w:r>
      <w:r>
        <w:rPr>
          <w:rFonts w:ascii="Times New Roman" w:hAnsi="Times New Roman"/>
          <w:sz w:val="24"/>
          <w:szCs w:val="24"/>
        </w:rPr>
        <w:t> :</w:t>
      </w:r>
    </w:p>
    <w:p w14:paraId="3A7B2EE8" w14:textId="77777777" w:rsidR="00934A55" w:rsidRPr="0050345A" w:rsidRDefault="00934A55" w:rsidP="0050345A">
      <w:pPr>
        <w:pStyle w:val="Paragraphedeliste"/>
        <w:ind w:hanging="436"/>
        <w:jc w:val="both"/>
        <w:rPr>
          <w:rFonts w:ascii="Times New Roman" w:hAnsi="Times New Roman"/>
          <w:sz w:val="24"/>
          <w:szCs w:val="24"/>
        </w:rPr>
      </w:pPr>
    </w:p>
    <w:p w14:paraId="17053DCB" w14:textId="77777777" w:rsidR="00574F1A" w:rsidRPr="00574F1A" w:rsidRDefault="00574F1A" w:rsidP="00574F1A">
      <w:pPr>
        <w:pStyle w:val="Paragraphedeliste"/>
        <w:numPr>
          <w:ilvl w:val="0"/>
          <w:numId w:val="25"/>
        </w:numPr>
        <w:spacing w:before="120" w:after="120" w:line="240" w:lineRule="auto"/>
        <w:ind w:left="567" w:hanging="283"/>
        <w:contextualSpacing w:val="0"/>
        <w:jc w:val="both"/>
        <w:rPr>
          <w:rFonts w:ascii="Times New Roman" w:hAnsi="Times New Roman" w:cs="Times New Roman"/>
        </w:rPr>
      </w:pPr>
      <w:r w:rsidRPr="00574F1A">
        <w:rPr>
          <w:rFonts w:ascii="Times New Roman" w:hAnsi="Times New Roman" w:cs="Times New Roman"/>
        </w:rPr>
        <w:t>Développer la Courbe de Coût Marginal d'Abattement (CCMA) pour le secteur minier guinéen (bauxite et fer) ;</w:t>
      </w:r>
    </w:p>
    <w:p w14:paraId="3F205A22" w14:textId="77777777" w:rsidR="00574F1A" w:rsidRPr="00574F1A" w:rsidRDefault="00574F1A" w:rsidP="00574F1A">
      <w:pPr>
        <w:pStyle w:val="Paragraphedeliste"/>
        <w:numPr>
          <w:ilvl w:val="0"/>
          <w:numId w:val="25"/>
        </w:numPr>
        <w:spacing w:before="120" w:after="120" w:line="240" w:lineRule="auto"/>
        <w:ind w:left="567" w:hanging="283"/>
        <w:contextualSpacing w:val="0"/>
        <w:jc w:val="both"/>
        <w:rPr>
          <w:rFonts w:ascii="Times New Roman" w:hAnsi="Times New Roman" w:cs="Times New Roman"/>
        </w:rPr>
      </w:pPr>
      <w:r w:rsidRPr="00574F1A">
        <w:rPr>
          <w:rFonts w:ascii="Times New Roman" w:hAnsi="Times New Roman" w:cs="Times New Roman"/>
        </w:rPr>
        <w:t>Proposer et calibrer le taux de la redevance carbone en tenant compte des coûts d'abattement, de la compétitivité internationale et des objectifs climatiques nationaux ;</w:t>
      </w:r>
    </w:p>
    <w:p w14:paraId="572E90F8" w14:textId="4499CB1E" w:rsidR="00574F1A" w:rsidRPr="00574F1A" w:rsidRDefault="00574F1A" w:rsidP="00574F1A">
      <w:pPr>
        <w:pStyle w:val="Paragraphedeliste"/>
        <w:numPr>
          <w:ilvl w:val="0"/>
          <w:numId w:val="25"/>
        </w:numPr>
        <w:spacing w:before="120" w:after="120" w:line="240" w:lineRule="auto"/>
        <w:ind w:left="567" w:hanging="283"/>
        <w:contextualSpacing w:val="0"/>
        <w:jc w:val="both"/>
        <w:rPr>
          <w:rFonts w:ascii="Times New Roman" w:hAnsi="Times New Roman" w:cs="Times New Roman"/>
        </w:rPr>
      </w:pPr>
      <w:r w:rsidRPr="00574F1A">
        <w:rPr>
          <w:rFonts w:ascii="Times New Roman" w:hAnsi="Times New Roman" w:cs="Times New Roman"/>
        </w:rPr>
        <w:lastRenderedPageBreak/>
        <w:t xml:space="preserve">Définir des objectifs d'intensité d'émissions différenciés par installation minière, sur la base de données collectées auprès des opérateurs, conformément à l'approche retenue pour l'ITC consistant à fixer un objectif commun d'intensité à long terme pour chaque sous-secteur minier (bauxite et minerai de fer) et des trajectoires de convergence linéaire propres à chaque installation </w:t>
      </w:r>
    </w:p>
    <w:p w14:paraId="307C6EAF" w14:textId="77777777" w:rsidR="00574F1A" w:rsidRPr="00514942" w:rsidRDefault="00574F1A" w:rsidP="00574F1A">
      <w:pPr>
        <w:pStyle w:val="Paragraphedeliste"/>
        <w:numPr>
          <w:ilvl w:val="0"/>
          <w:numId w:val="25"/>
        </w:numPr>
        <w:spacing w:before="120" w:after="120" w:line="240" w:lineRule="auto"/>
        <w:ind w:left="567" w:hanging="283"/>
        <w:contextualSpacing w:val="0"/>
        <w:jc w:val="both"/>
        <w:rPr>
          <w:rFonts w:ascii="Arial" w:hAnsi="Arial" w:cs="Arial"/>
        </w:rPr>
      </w:pPr>
      <w:r w:rsidRPr="00574F1A">
        <w:rPr>
          <w:rStyle w:val="lev"/>
          <w:rFonts w:ascii="Times New Roman" w:hAnsi="Times New Roman" w:cs="Times New Roman"/>
          <w:b w:val="0"/>
          <w:bCs w:val="0"/>
        </w:rPr>
        <w:t>Confirmer et, le cas échéant, ajuster</w:t>
      </w:r>
      <w:r w:rsidRPr="00574F1A">
        <w:rPr>
          <w:rFonts w:ascii="Times New Roman" w:hAnsi="Times New Roman" w:cs="Times New Roman"/>
        </w:rPr>
        <w:t xml:space="preserve"> les seuils de couverture et d'exemption applicables à l'ITC, </w:t>
      </w:r>
      <w:r w:rsidRPr="00574F1A">
        <w:rPr>
          <w:rStyle w:val="lev"/>
          <w:rFonts w:ascii="Times New Roman" w:hAnsi="Times New Roman" w:cs="Times New Roman"/>
          <w:b w:val="0"/>
          <w:bCs w:val="0"/>
        </w:rPr>
        <w:t>y compris le seuil d'exemption actuellement fixé à 50 000 tCO₂e/an pour toutes les installations ;</w:t>
      </w:r>
      <w:r w:rsidRPr="00D52060">
        <w:rPr>
          <w:rStyle w:val="lev"/>
          <w:rFonts w:ascii="Arial" w:hAnsi="Arial" w:cs="Arial"/>
        </w:rPr>
        <w:t xml:space="preserve"> </w:t>
      </w:r>
    </w:p>
    <w:p w14:paraId="64301A51" w14:textId="77777777" w:rsidR="0050345A" w:rsidRPr="0050345A" w:rsidRDefault="0050345A" w:rsidP="0050345A">
      <w:pPr>
        <w:pStyle w:val="Paragraphedeliste"/>
        <w:ind w:left="284"/>
        <w:jc w:val="both"/>
        <w:rPr>
          <w:rFonts w:ascii="Times New Roman" w:hAnsi="Times New Roman"/>
          <w:sz w:val="24"/>
          <w:szCs w:val="24"/>
        </w:rPr>
      </w:pPr>
    </w:p>
    <w:p w14:paraId="2A2F5F3D" w14:textId="0A95E112" w:rsidR="00220C7F" w:rsidRDefault="00220C7F" w:rsidP="00593873">
      <w:pPr>
        <w:pStyle w:val="Paragraphedeliste"/>
        <w:numPr>
          <w:ilvl w:val="0"/>
          <w:numId w:val="9"/>
        </w:numPr>
        <w:spacing w:after="0"/>
        <w:ind w:left="284" w:hanging="284"/>
        <w:jc w:val="both"/>
        <w:rPr>
          <w:rFonts w:ascii="Times New Roman" w:hAnsi="Times New Roman"/>
          <w:sz w:val="24"/>
          <w:szCs w:val="24"/>
        </w:rPr>
      </w:pPr>
      <w:r w:rsidRPr="00DB451D">
        <w:rPr>
          <w:rFonts w:ascii="Times New Roman" w:hAnsi="Times New Roman"/>
          <w:sz w:val="24"/>
          <w:szCs w:val="24"/>
        </w:rPr>
        <w:t xml:space="preserve">Les Termes de Référence (TDR) </w:t>
      </w:r>
      <w:r>
        <w:rPr>
          <w:rFonts w:ascii="Times New Roman" w:hAnsi="Times New Roman"/>
          <w:sz w:val="24"/>
          <w:szCs w:val="24"/>
        </w:rPr>
        <w:t xml:space="preserve">détaillés </w:t>
      </w:r>
      <w:r w:rsidRPr="00DB451D">
        <w:rPr>
          <w:rFonts w:ascii="Times New Roman" w:hAnsi="Times New Roman"/>
          <w:sz w:val="24"/>
          <w:szCs w:val="24"/>
        </w:rPr>
        <w:t xml:space="preserve">pour l’étape de </w:t>
      </w:r>
      <w:r>
        <w:rPr>
          <w:rFonts w:ascii="Times New Roman" w:hAnsi="Times New Roman"/>
          <w:sz w:val="24"/>
          <w:szCs w:val="24"/>
        </w:rPr>
        <w:t xml:space="preserve">la </w:t>
      </w:r>
      <w:r w:rsidRPr="00DB451D">
        <w:rPr>
          <w:rFonts w:ascii="Times New Roman" w:hAnsi="Times New Roman"/>
          <w:sz w:val="24"/>
          <w:szCs w:val="24"/>
        </w:rPr>
        <w:t>procédure primaire d’acquisition pour la mission sont disponibles à l’adresse indiquée ci-dessous</w:t>
      </w:r>
      <w:r>
        <w:rPr>
          <w:rFonts w:ascii="Times New Roman" w:hAnsi="Times New Roman"/>
          <w:sz w:val="24"/>
          <w:szCs w:val="24"/>
        </w:rPr>
        <w:t xml:space="preserve"> et peuvent être transmis à la demande des consultants</w:t>
      </w:r>
      <w:r w:rsidRPr="00DB451D">
        <w:rPr>
          <w:rFonts w:ascii="Times New Roman" w:hAnsi="Times New Roman"/>
          <w:sz w:val="24"/>
          <w:szCs w:val="24"/>
        </w:rPr>
        <w:t xml:space="preserve">. </w:t>
      </w:r>
    </w:p>
    <w:p w14:paraId="750D7442" w14:textId="77777777" w:rsidR="001B52EB" w:rsidRPr="004065A5" w:rsidRDefault="001B52EB" w:rsidP="001B52EB">
      <w:pPr>
        <w:jc w:val="both"/>
        <w:rPr>
          <w:rFonts w:ascii="Times New Roman" w:hAnsi="Times New Roman"/>
          <w:sz w:val="24"/>
          <w:szCs w:val="24"/>
          <w:lang w:val="fr-FR"/>
        </w:rPr>
      </w:pPr>
    </w:p>
    <w:p w14:paraId="0F237018" w14:textId="03FAFB89" w:rsidR="00220C7F" w:rsidRPr="00FF4EDF" w:rsidRDefault="00220C7F" w:rsidP="008C0C88">
      <w:pPr>
        <w:pStyle w:val="Paragraphedeliste"/>
        <w:numPr>
          <w:ilvl w:val="0"/>
          <w:numId w:val="9"/>
        </w:numPr>
        <w:spacing w:line="360" w:lineRule="auto"/>
        <w:ind w:left="284" w:hanging="284"/>
        <w:jc w:val="both"/>
        <w:rPr>
          <w:rFonts w:ascii="Times New Roman" w:eastAsia="Aptos" w:hAnsi="Times New Roman"/>
          <w:kern w:val="2"/>
          <w14:ligatures w14:val="standardContextual"/>
        </w:rPr>
      </w:pPr>
      <w:r w:rsidRPr="00FF4EDF">
        <w:rPr>
          <w:rFonts w:ascii="Times New Roman" w:hAnsi="Times New Roman"/>
          <w:sz w:val="24"/>
          <w:szCs w:val="24"/>
        </w:rPr>
        <w:t>Le Coordonnateur</w:t>
      </w:r>
      <w:r w:rsidRPr="00FF4EDF">
        <w:rPr>
          <w:rFonts w:ascii="Times New Roman" w:hAnsi="Times New Roman" w:cs="Times New Roman"/>
          <w:spacing w:val="-2"/>
          <w:sz w:val="24"/>
          <w:szCs w:val="24"/>
          <w:lang w:val="fr"/>
        </w:rPr>
        <w:t xml:space="preserve"> de l’Unité de Gestion du PGRNME invite dès à présent les firmes de consultants admissibles (« Consultants ») à faire part de leur intérêt à fournir les Services. Les Consultants intéressés doivent fournir des informations démontrant qu’ils possèdent les qualifications requises et l’expérience pertinente pour exécuter les Services. Les critères de sélection d’une liste restreinte sont les suivants</w:t>
      </w:r>
      <w:r w:rsidR="00A00AEB" w:rsidRPr="00FF4EDF">
        <w:rPr>
          <w:rFonts w:ascii="Times New Roman" w:hAnsi="Times New Roman" w:cs="Times New Roman"/>
          <w:spacing w:val="-2"/>
          <w:sz w:val="24"/>
          <w:szCs w:val="24"/>
          <w:lang w:val="fr"/>
        </w:rPr>
        <w:t> :</w:t>
      </w:r>
      <w:r w:rsidR="00A00AEB" w:rsidRPr="00FF4EDF">
        <w:rPr>
          <w:rFonts w:ascii="Times New Roman" w:hAnsi="Times New Roman"/>
          <w:spacing w:val="-2"/>
          <w:sz w:val="24"/>
          <w:szCs w:val="24"/>
          <w:lang w:val="fr"/>
        </w:rPr>
        <w:t xml:space="preserve"> </w:t>
      </w:r>
      <w:bookmarkStart w:id="1" w:name="page13"/>
      <w:bookmarkStart w:id="2" w:name="page14"/>
      <w:bookmarkEnd w:id="1"/>
      <w:bookmarkEnd w:id="2"/>
    </w:p>
    <w:p w14:paraId="1EACFF5A" w14:textId="26D60419" w:rsidR="0050345A" w:rsidRPr="00A30D5B" w:rsidRDefault="005927E8" w:rsidP="007F7185">
      <w:pPr>
        <w:numPr>
          <w:ilvl w:val="0"/>
          <w:numId w:val="22"/>
        </w:numPr>
        <w:spacing w:after="120"/>
        <w:jc w:val="both"/>
        <w:rPr>
          <w:rFonts w:ascii="Times New Roman" w:hAnsi="Times New Roman"/>
          <w:sz w:val="24"/>
          <w:szCs w:val="24"/>
          <w:lang w:val="fr-FR"/>
        </w:rPr>
      </w:pPr>
      <w:r w:rsidRPr="00A30D5B">
        <w:rPr>
          <w:rFonts w:ascii="Times New Roman" w:hAnsi="Times New Roman"/>
          <w:sz w:val="24"/>
          <w:szCs w:val="24"/>
          <w:lang w:val="fr-FR"/>
        </w:rPr>
        <w:t xml:space="preserve">Être </w:t>
      </w:r>
      <w:r w:rsidR="0050345A" w:rsidRPr="00A30D5B">
        <w:rPr>
          <w:rFonts w:ascii="Times New Roman" w:hAnsi="Times New Roman"/>
          <w:sz w:val="24"/>
          <w:szCs w:val="24"/>
          <w:lang w:val="fr-FR"/>
        </w:rPr>
        <w:t xml:space="preserve">un Cabinet ou </w:t>
      </w:r>
      <w:r w:rsidR="00593873">
        <w:rPr>
          <w:rFonts w:ascii="Times New Roman" w:hAnsi="Times New Roman"/>
          <w:sz w:val="24"/>
          <w:szCs w:val="24"/>
          <w:lang w:val="fr-FR"/>
        </w:rPr>
        <w:t xml:space="preserve">un </w:t>
      </w:r>
      <w:r w:rsidR="0050345A" w:rsidRPr="00A30D5B">
        <w:rPr>
          <w:rFonts w:ascii="Times New Roman" w:hAnsi="Times New Roman"/>
          <w:sz w:val="24"/>
          <w:szCs w:val="24"/>
          <w:lang w:val="fr-FR"/>
        </w:rPr>
        <w:t>groupement de cabinets</w:t>
      </w:r>
      <w:r w:rsidR="00593873">
        <w:rPr>
          <w:rFonts w:ascii="Times New Roman" w:hAnsi="Times New Roman"/>
          <w:sz w:val="24"/>
          <w:szCs w:val="24"/>
          <w:lang w:val="fr-FR"/>
        </w:rPr>
        <w:t xml:space="preserve"> évoluant dans les domaines</w:t>
      </w:r>
      <w:r w:rsidRPr="00A30D5B">
        <w:rPr>
          <w:rFonts w:ascii="Times New Roman" w:hAnsi="Times New Roman"/>
          <w:sz w:val="24"/>
          <w:szCs w:val="24"/>
          <w:lang w:val="fr-FR"/>
        </w:rPr>
        <w:t xml:space="preserve"> </w:t>
      </w:r>
      <w:r w:rsidR="00593873">
        <w:rPr>
          <w:rFonts w:ascii="Times New Roman" w:hAnsi="Times New Roman"/>
          <w:sz w:val="24"/>
          <w:szCs w:val="24"/>
          <w:lang w:val="fr-FR"/>
        </w:rPr>
        <w:t xml:space="preserve">de </w:t>
      </w:r>
      <w:r w:rsidR="00574F1A">
        <w:rPr>
          <w:rFonts w:ascii="Times New Roman" w:hAnsi="Times New Roman"/>
          <w:sz w:val="24"/>
          <w:szCs w:val="24"/>
          <w:lang w:val="fr-FR"/>
        </w:rPr>
        <w:t>l’</w:t>
      </w:r>
      <w:r w:rsidR="00574F1A" w:rsidRPr="00574F1A">
        <w:rPr>
          <w:rFonts w:ascii="Times New Roman" w:hAnsi="Times New Roman"/>
          <w:sz w:val="24"/>
          <w:szCs w:val="24"/>
          <w:lang w:val="fr-FR"/>
        </w:rPr>
        <w:t>économie climatique, économie de l’environnement, changement climatique en général, modélisation financière et analyse technique des processus industriels miniers</w:t>
      </w:r>
      <w:r w:rsidR="00593873">
        <w:rPr>
          <w:rFonts w:ascii="Times New Roman" w:hAnsi="Times New Roman"/>
          <w:sz w:val="24"/>
          <w:szCs w:val="24"/>
          <w:lang w:val="fr-FR"/>
        </w:rPr>
        <w:t> ;</w:t>
      </w:r>
    </w:p>
    <w:p w14:paraId="0F9CF5B0" w14:textId="7B595DB7" w:rsidR="005927E8" w:rsidRPr="00A30D5B" w:rsidRDefault="005927E8" w:rsidP="007F7185">
      <w:pPr>
        <w:numPr>
          <w:ilvl w:val="0"/>
          <w:numId w:val="22"/>
        </w:numPr>
        <w:spacing w:after="120"/>
        <w:jc w:val="both"/>
        <w:rPr>
          <w:rFonts w:ascii="Times New Roman" w:hAnsi="Times New Roman"/>
          <w:sz w:val="24"/>
          <w:szCs w:val="24"/>
          <w:lang w:val="fr-FR"/>
        </w:rPr>
      </w:pPr>
      <w:r w:rsidRPr="00A30D5B">
        <w:rPr>
          <w:rFonts w:ascii="Times New Roman" w:hAnsi="Times New Roman"/>
          <w:sz w:val="24"/>
          <w:szCs w:val="24"/>
          <w:lang w:val="fr-FR"/>
        </w:rPr>
        <w:t xml:space="preserve">Justifier d'au </w:t>
      </w:r>
      <w:r w:rsidR="00593873">
        <w:rPr>
          <w:rFonts w:ascii="Times New Roman" w:hAnsi="Times New Roman"/>
          <w:sz w:val="24"/>
          <w:szCs w:val="24"/>
          <w:lang w:val="fr-FR"/>
        </w:rPr>
        <w:t xml:space="preserve">moins </w:t>
      </w:r>
      <w:r w:rsidR="0050345A" w:rsidRPr="00A30D5B">
        <w:rPr>
          <w:rFonts w:ascii="Times New Roman" w:hAnsi="Times New Roman"/>
          <w:sz w:val="24"/>
          <w:szCs w:val="24"/>
          <w:lang w:val="fr-FR"/>
        </w:rPr>
        <w:t xml:space="preserve">cinq (5) ans dans les domaines </w:t>
      </w:r>
      <w:r w:rsidR="00593873">
        <w:rPr>
          <w:rFonts w:ascii="Times New Roman" w:hAnsi="Times New Roman"/>
          <w:sz w:val="24"/>
          <w:szCs w:val="24"/>
          <w:lang w:val="fr-FR"/>
        </w:rPr>
        <w:t xml:space="preserve">de </w:t>
      </w:r>
      <w:r w:rsidR="00574F1A">
        <w:rPr>
          <w:rFonts w:ascii="Times New Roman" w:hAnsi="Times New Roman"/>
          <w:sz w:val="24"/>
          <w:szCs w:val="24"/>
          <w:lang w:val="fr-FR"/>
        </w:rPr>
        <w:t>l’</w:t>
      </w:r>
      <w:r w:rsidR="00574F1A" w:rsidRPr="00574F1A">
        <w:rPr>
          <w:rFonts w:ascii="Times New Roman" w:hAnsi="Times New Roman"/>
          <w:sz w:val="24"/>
          <w:szCs w:val="24"/>
          <w:lang w:val="fr-FR"/>
        </w:rPr>
        <w:t>économie climatique, économie de l’environnement, changement climatique en général, modélisation financière et analyse technique des processus industriels miniers</w:t>
      </w:r>
    </w:p>
    <w:p w14:paraId="06A5161E" w14:textId="6FEE53A1" w:rsidR="0050345A" w:rsidRPr="00A30D5B" w:rsidRDefault="005927E8" w:rsidP="0040790C">
      <w:pPr>
        <w:numPr>
          <w:ilvl w:val="0"/>
          <w:numId w:val="22"/>
        </w:numPr>
        <w:spacing w:after="120"/>
        <w:jc w:val="both"/>
        <w:rPr>
          <w:rFonts w:ascii="Times New Roman" w:hAnsi="Times New Roman"/>
          <w:sz w:val="24"/>
          <w:szCs w:val="24"/>
          <w:lang w:val="fr-FR"/>
        </w:rPr>
      </w:pPr>
      <w:r w:rsidRPr="00A30D5B">
        <w:rPr>
          <w:rFonts w:ascii="Times New Roman" w:hAnsi="Times New Roman"/>
          <w:sz w:val="24"/>
          <w:szCs w:val="24"/>
          <w:lang w:val="fr-FR"/>
        </w:rPr>
        <w:t xml:space="preserve">Avoir </w:t>
      </w:r>
      <w:r w:rsidR="0050345A" w:rsidRPr="00A30D5B">
        <w:rPr>
          <w:rFonts w:ascii="Times New Roman" w:hAnsi="Times New Roman"/>
          <w:sz w:val="24"/>
          <w:szCs w:val="24"/>
          <w:lang w:val="fr-FR"/>
        </w:rPr>
        <w:t xml:space="preserve">exécuté au moins </w:t>
      </w:r>
      <w:r w:rsidR="00EB27E5">
        <w:rPr>
          <w:rFonts w:ascii="Times New Roman" w:hAnsi="Times New Roman"/>
          <w:sz w:val="24"/>
          <w:szCs w:val="24"/>
          <w:lang w:val="fr-FR"/>
        </w:rPr>
        <w:t>une</w:t>
      </w:r>
      <w:r w:rsidR="0050345A" w:rsidRPr="00A30D5B">
        <w:rPr>
          <w:rFonts w:ascii="Times New Roman" w:hAnsi="Times New Roman"/>
          <w:sz w:val="24"/>
          <w:szCs w:val="24"/>
          <w:lang w:val="fr-FR"/>
        </w:rPr>
        <w:t xml:space="preserve"> (</w:t>
      </w:r>
      <w:r w:rsidR="00EB27E5">
        <w:rPr>
          <w:rFonts w:ascii="Times New Roman" w:hAnsi="Times New Roman"/>
          <w:sz w:val="24"/>
          <w:szCs w:val="24"/>
          <w:lang w:val="fr-FR"/>
        </w:rPr>
        <w:t>01</w:t>
      </w:r>
      <w:r w:rsidR="0050345A" w:rsidRPr="00A30D5B">
        <w:rPr>
          <w:rFonts w:ascii="Times New Roman" w:hAnsi="Times New Roman"/>
          <w:sz w:val="24"/>
          <w:szCs w:val="24"/>
          <w:lang w:val="fr-FR"/>
        </w:rPr>
        <w:t>) mission similaire dans les domaines cités ci-dessus</w:t>
      </w:r>
    </w:p>
    <w:p w14:paraId="2CD98D20" w14:textId="250B29CC" w:rsidR="001623DE" w:rsidRPr="00A30D5B" w:rsidRDefault="001623DE" w:rsidP="004065A5">
      <w:pPr>
        <w:pStyle w:val="Paragraphedeliste"/>
        <w:numPr>
          <w:ilvl w:val="0"/>
          <w:numId w:val="22"/>
        </w:numPr>
        <w:spacing w:after="0" w:line="240" w:lineRule="auto"/>
        <w:jc w:val="both"/>
        <w:rPr>
          <w:rFonts w:ascii="Times New Roman" w:hAnsi="Times New Roman"/>
          <w:spacing w:val="-2"/>
          <w:sz w:val="24"/>
          <w:szCs w:val="24"/>
          <w:lang w:val="fr"/>
        </w:rPr>
      </w:pPr>
      <w:r w:rsidRPr="00A30D5B">
        <w:rPr>
          <w:rFonts w:ascii="Times New Roman" w:hAnsi="Times New Roman" w:cs="Times New Roman"/>
          <w:spacing w:val="-2"/>
          <w:sz w:val="24"/>
          <w:szCs w:val="24"/>
          <w:lang w:val="fr"/>
        </w:rPr>
        <w:t>Disposer d’une capacité technique et administrative en présentant les pièces requises (Agrément/RCCM, Organisation etc.).</w:t>
      </w:r>
    </w:p>
    <w:p w14:paraId="53C5DFAD" w14:textId="77777777" w:rsidR="00116287" w:rsidRPr="00A30D5B" w:rsidRDefault="00116287" w:rsidP="00116287">
      <w:pPr>
        <w:jc w:val="both"/>
        <w:rPr>
          <w:rFonts w:ascii="Times New Roman" w:eastAsia="Aptos" w:hAnsi="Times New Roman"/>
          <w:kern w:val="2"/>
          <w:sz w:val="24"/>
          <w:szCs w:val="24"/>
          <w:lang w:val="fr-FR"/>
          <w14:ligatures w14:val="standardContextual"/>
        </w:rPr>
      </w:pPr>
    </w:p>
    <w:p w14:paraId="6922D0CD" w14:textId="77777777" w:rsidR="00116287" w:rsidRPr="00A30D5B" w:rsidRDefault="00116287" w:rsidP="00116287">
      <w:pPr>
        <w:suppressAutoHyphens/>
        <w:jc w:val="both"/>
        <w:rPr>
          <w:rFonts w:ascii="Times New Roman" w:hAnsi="Times New Roman"/>
          <w:spacing w:val="-2"/>
          <w:sz w:val="24"/>
          <w:szCs w:val="24"/>
          <w:lang w:val="fr"/>
        </w:rPr>
      </w:pPr>
      <w:r w:rsidRPr="00A30D5B">
        <w:rPr>
          <w:rFonts w:ascii="Times New Roman" w:hAnsi="Times New Roman"/>
          <w:spacing w:val="-2"/>
          <w:sz w:val="24"/>
          <w:szCs w:val="24"/>
          <w:lang w:val="fr"/>
        </w:rPr>
        <w:t>Les experts clés ne seront pas évalués à l’étape de la préparation de la liste restreinte.</w:t>
      </w:r>
    </w:p>
    <w:p w14:paraId="593A0651" w14:textId="77777777" w:rsidR="00116287" w:rsidRPr="00D43FBD" w:rsidRDefault="00116287" w:rsidP="00116287">
      <w:pPr>
        <w:suppressAutoHyphens/>
        <w:jc w:val="both"/>
        <w:rPr>
          <w:rFonts w:ascii="Times New Roman" w:hAnsi="Times New Roman"/>
          <w:spacing w:val="-2"/>
          <w:szCs w:val="22"/>
          <w:lang w:val="fr-FR"/>
        </w:rPr>
      </w:pPr>
    </w:p>
    <w:p w14:paraId="3C1C73C3" w14:textId="2DBD5DF7" w:rsidR="00EF0C04" w:rsidRPr="009A7352" w:rsidRDefault="00EF0C04" w:rsidP="00EF0C04">
      <w:pPr>
        <w:pStyle w:val="Paragraphedeliste"/>
        <w:numPr>
          <w:ilvl w:val="0"/>
          <w:numId w:val="9"/>
        </w:numPr>
        <w:suppressAutoHyphens/>
        <w:jc w:val="both"/>
        <w:rPr>
          <w:rFonts w:ascii="Times New Roman" w:hAnsi="Times New Roman" w:cs="Times New Roman"/>
          <w:spacing w:val="-2"/>
          <w:sz w:val="24"/>
          <w:szCs w:val="24"/>
          <w:lang w:val="fr"/>
        </w:rPr>
      </w:pPr>
      <w:r w:rsidRPr="009A7352">
        <w:rPr>
          <w:rFonts w:ascii="Times New Roman" w:hAnsi="Times New Roman" w:cs="Times New Roman"/>
          <w:spacing w:val="-2"/>
          <w:sz w:val="24"/>
          <w:szCs w:val="24"/>
          <w:lang w:val="fr"/>
        </w:rPr>
        <w:t>L’attention des Consultants intéressés est attirée sur la Section III</w:t>
      </w:r>
      <w:r w:rsidRPr="009A7352">
        <w:rPr>
          <w:rFonts w:ascii="Times New Roman" w:hAnsi="Times New Roman" w:cs="Times New Roman"/>
          <w:sz w:val="24"/>
          <w:szCs w:val="24"/>
          <w:lang w:val="fr"/>
        </w:rPr>
        <w:t xml:space="preserve">, </w:t>
      </w:r>
      <w:r w:rsidRPr="009A7352">
        <w:rPr>
          <w:rFonts w:ascii="Times New Roman" w:hAnsi="Times New Roman" w:cs="Times New Roman"/>
          <w:spacing w:val="-2"/>
          <w:sz w:val="24"/>
          <w:szCs w:val="24"/>
          <w:lang w:val="fr"/>
        </w:rPr>
        <w:t>paragraphes</w:t>
      </w:r>
      <w:r w:rsidRPr="009A7352">
        <w:rPr>
          <w:rFonts w:ascii="Times New Roman" w:hAnsi="Times New Roman" w:cs="Times New Roman"/>
          <w:sz w:val="24"/>
          <w:szCs w:val="24"/>
          <w:lang w:val="fr"/>
        </w:rPr>
        <w:t>, 3.14</w:t>
      </w:r>
      <w:r w:rsidRPr="009A7352">
        <w:rPr>
          <w:rFonts w:ascii="Times New Roman" w:hAnsi="Times New Roman" w:cs="Times New Roman"/>
          <w:spacing w:val="-2"/>
          <w:sz w:val="24"/>
          <w:szCs w:val="24"/>
          <w:lang w:val="fr"/>
        </w:rPr>
        <w:t xml:space="preserve">, 3.16 et 3.17 </w:t>
      </w:r>
      <w:r w:rsidRPr="009A7352">
        <w:rPr>
          <w:rFonts w:ascii="Times New Roman" w:hAnsi="Times New Roman" w:cs="Times New Roman"/>
          <w:sz w:val="24"/>
          <w:szCs w:val="24"/>
          <w:lang w:val="fr"/>
        </w:rPr>
        <w:t xml:space="preserve">du </w:t>
      </w:r>
      <w:r w:rsidRPr="009A7352">
        <w:rPr>
          <w:rFonts w:ascii="Times New Roman" w:hAnsi="Times New Roman" w:cs="Times New Roman"/>
          <w:spacing w:val="-2"/>
          <w:sz w:val="24"/>
          <w:szCs w:val="24"/>
          <w:lang w:val="fr"/>
        </w:rPr>
        <w:t xml:space="preserve">« </w:t>
      </w:r>
      <w:r w:rsidRPr="009A7352">
        <w:rPr>
          <w:rFonts w:ascii="Times New Roman" w:hAnsi="Times New Roman" w:cs="Times New Roman"/>
          <w:i/>
          <w:iCs/>
          <w:spacing w:val="-2"/>
          <w:sz w:val="24"/>
          <w:szCs w:val="24"/>
          <w:lang w:val="fr"/>
        </w:rPr>
        <w:t>Règlement de Passation des Marchés pour les Emprunteurs de FPI</w:t>
      </w:r>
      <w:r w:rsidRPr="009A7352">
        <w:rPr>
          <w:rFonts w:ascii="Times New Roman" w:hAnsi="Times New Roman" w:cs="Times New Roman"/>
          <w:spacing w:val="-2"/>
          <w:sz w:val="24"/>
          <w:szCs w:val="24"/>
          <w:lang w:val="fr"/>
        </w:rPr>
        <w:t xml:space="preserve"> » </w:t>
      </w:r>
      <w:r w:rsidRPr="009A7352">
        <w:rPr>
          <w:rFonts w:ascii="Times New Roman" w:hAnsi="Times New Roman" w:cs="Times New Roman"/>
          <w:sz w:val="24"/>
          <w:szCs w:val="24"/>
          <w:lang w:val="fr"/>
        </w:rPr>
        <w:t xml:space="preserve">de la Banque mondiale, </w:t>
      </w:r>
      <w:r w:rsidR="0000644F">
        <w:rPr>
          <w:rFonts w:ascii="Times New Roman" w:hAnsi="Times New Roman" w:cs="Times New Roman"/>
          <w:spacing w:val="-2"/>
          <w:sz w:val="24"/>
          <w:szCs w:val="24"/>
          <w:lang w:val="fr"/>
        </w:rPr>
        <w:t>Septembre</w:t>
      </w:r>
      <w:r>
        <w:rPr>
          <w:rFonts w:ascii="Times New Roman" w:hAnsi="Times New Roman" w:cs="Times New Roman"/>
          <w:spacing w:val="-2"/>
          <w:sz w:val="24"/>
          <w:szCs w:val="24"/>
          <w:lang w:val="fr"/>
        </w:rPr>
        <w:t xml:space="preserve"> 2025</w:t>
      </w:r>
      <w:r w:rsidRPr="009A7352">
        <w:rPr>
          <w:rFonts w:ascii="Times New Roman" w:hAnsi="Times New Roman" w:cs="Times New Roman"/>
          <w:spacing w:val="-2"/>
          <w:sz w:val="24"/>
          <w:szCs w:val="24"/>
          <w:lang w:val="fr"/>
        </w:rPr>
        <w:t xml:space="preserve"> </w:t>
      </w:r>
      <w:r w:rsidRPr="009A7352">
        <w:rPr>
          <w:rFonts w:ascii="Times New Roman" w:hAnsi="Times New Roman" w:cs="Times New Roman"/>
          <w:sz w:val="24"/>
          <w:szCs w:val="24"/>
          <w:lang w:val="fr"/>
        </w:rPr>
        <w:t xml:space="preserve">qui énonce la politique de la </w:t>
      </w:r>
      <w:r w:rsidRPr="009A7352">
        <w:rPr>
          <w:rFonts w:ascii="Times New Roman" w:hAnsi="Times New Roman" w:cs="Times New Roman"/>
          <w:spacing w:val="-2"/>
          <w:sz w:val="24"/>
          <w:szCs w:val="24"/>
          <w:lang w:val="fr"/>
        </w:rPr>
        <w:t xml:space="preserve">Banque mondiale en matière de conflits d’intérêts. </w:t>
      </w:r>
    </w:p>
    <w:p w14:paraId="2A91C839" w14:textId="77777777" w:rsidR="00EF0C04" w:rsidRPr="009A7352" w:rsidRDefault="00EF0C04" w:rsidP="00EF0C04">
      <w:pPr>
        <w:pStyle w:val="Paragraphedeliste"/>
        <w:numPr>
          <w:ilvl w:val="0"/>
          <w:numId w:val="9"/>
        </w:numPr>
        <w:jc w:val="both"/>
        <w:rPr>
          <w:rFonts w:ascii="Times New Roman" w:hAnsi="Times New Roman" w:cs="Times New Roman"/>
          <w:sz w:val="24"/>
          <w:szCs w:val="24"/>
        </w:rPr>
      </w:pPr>
      <w:r w:rsidRPr="009A7352">
        <w:rPr>
          <w:rFonts w:ascii="Times New Roman" w:hAnsi="Times New Roman" w:cs="Times New Roman"/>
          <w:spacing w:val="-2"/>
          <w:sz w:val="24"/>
          <w:szCs w:val="24"/>
          <w:lang w:val="fr"/>
        </w:rPr>
        <w:t>Les Consultants peuvent s’associer à d’autres firmes pour améliorer leurs qualifications</w:t>
      </w:r>
      <w:r w:rsidRPr="009A7352">
        <w:rPr>
          <w:rFonts w:ascii="Times New Roman" w:hAnsi="Times New Roman" w:cs="Times New Roman"/>
          <w:sz w:val="24"/>
          <w:szCs w:val="24"/>
          <w:lang w:val="fr"/>
        </w:rPr>
        <w:t xml:space="preserve">, mais ils doivent indiquer clairement si l’association prend la forme d’un groupement et/ou </w:t>
      </w:r>
      <w:r w:rsidRPr="009A7352">
        <w:rPr>
          <w:rFonts w:ascii="Times New Roman" w:hAnsi="Times New Roman" w:cs="Times New Roman"/>
          <w:spacing w:val="-2"/>
          <w:sz w:val="24"/>
          <w:szCs w:val="24"/>
          <w:lang w:val="fr"/>
        </w:rPr>
        <w:t xml:space="preserve">d’une </w:t>
      </w:r>
      <w:r w:rsidRPr="009A7352">
        <w:rPr>
          <w:rFonts w:ascii="Times New Roman" w:hAnsi="Times New Roman" w:cs="Times New Roman"/>
          <w:sz w:val="24"/>
          <w:szCs w:val="24"/>
          <w:lang w:val="fr"/>
        </w:rPr>
        <w:t xml:space="preserve">sous-traitance. Dans le cas d’un groupement, tous les membres du groupement d’entreprises seront solidairement responsables de l’ensemble du contrat, s’ils sont sélectionnés. </w:t>
      </w:r>
    </w:p>
    <w:p w14:paraId="35BAF804" w14:textId="0470D49D" w:rsidR="00EF0C04" w:rsidRPr="009A7352" w:rsidRDefault="00EF0C04" w:rsidP="00EF0C04">
      <w:pPr>
        <w:pStyle w:val="Paragraphedeliste"/>
        <w:numPr>
          <w:ilvl w:val="0"/>
          <w:numId w:val="9"/>
        </w:numPr>
        <w:jc w:val="both"/>
        <w:rPr>
          <w:rFonts w:ascii="Times New Roman" w:hAnsi="Times New Roman" w:cs="Times New Roman"/>
          <w:sz w:val="24"/>
          <w:szCs w:val="24"/>
          <w:lang w:val="fr"/>
        </w:rPr>
      </w:pPr>
      <w:r w:rsidRPr="009A7352">
        <w:rPr>
          <w:rFonts w:ascii="Times New Roman" w:hAnsi="Times New Roman" w:cs="Times New Roman"/>
          <w:sz w:val="24"/>
          <w:szCs w:val="24"/>
          <w:lang w:val="fr"/>
        </w:rPr>
        <w:t xml:space="preserve">Un Consultant sera sélectionné conformément aux dispositions décrites dans le Règlement de Passation des Marchés, Edition </w:t>
      </w:r>
      <w:r w:rsidR="0000644F">
        <w:rPr>
          <w:rFonts w:ascii="Times New Roman" w:hAnsi="Times New Roman" w:cs="Times New Roman"/>
          <w:sz w:val="24"/>
          <w:szCs w:val="24"/>
          <w:lang w:val="fr"/>
        </w:rPr>
        <w:t>Septembre</w:t>
      </w:r>
      <w:r>
        <w:rPr>
          <w:rFonts w:ascii="Times New Roman" w:hAnsi="Times New Roman" w:cs="Times New Roman"/>
          <w:sz w:val="24"/>
          <w:szCs w:val="24"/>
          <w:lang w:val="fr"/>
        </w:rPr>
        <w:t xml:space="preserve"> 2025</w:t>
      </w:r>
      <w:r w:rsidRPr="009A7352">
        <w:rPr>
          <w:rFonts w:ascii="Times New Roman" w:hAnsi="Times New Roman" w:cs="Times New Roman"/>
          <w:sz w:val="24"/>
          <w:szCs w:val="24"/>
          <w:lang w:val="fr"/>
        </w:rPr>
        <w:t xml:space="preserve">, notamment la méthode Sélection Fondée sur </w:t>
      </w:r>
      <w:r w:rsidR="00591395">
        <w:rPr>
          <w:rFonts w:ascii="Times New Roman" w:hAnsi="Times New Roman" w:cs="Times New Roman"/>
          <w:sz w:val="24"/>
          <w:szCs w:val="24"/>
          <w:lang w:val="fr"/>
        </w:rPr>
        <w:t>les Qualifications du Consultant</w:t>
      </w:r>
      <w:r w:rsidRPr="009A7352">
        <w:rPr>
          <w:rFonts w:ascii="Times New Roman" w:hAnsi="Times New Roman" w:cs="Times New Roman"/>
          <w:sz w:val="24"/>
          <w:szCs w:val="24"/>
          <w:lang w:val="fr"/>
        </w:rPr>
        <w:t xml:space="preserve"> (SQC).</w:t>
      </w:r>
      <w:r w:rsidR="00591395" w:rsidRPr="00591395">
        <w:t xml:space="preserve"> </w:t>
      </w:r>
    </w:p>
    <w:p w14:paraId="60C98BF7" w14:textId="77777777" w:rsidR="00EF0C04" w:rsidRPr="009A7352" w:rsidRDefault="00EF0C04" w:rsidP="00EF0C04">
      <w:pPr>
        <w:pStyle w:val="Paragraphedeliste"/>
        <w:numPr>
          <w:ilvl w:val="0"/>
          <w:numId w:val="9"/>
        </w:numPr>
        <w:jc w:val="both"/>
        <w:rPr>
          <w:rFonts w:ascii="Times New Roman" w:hAnsi="Times New Roman" w:cs="Times New Roman"/>
          <w:sz w:val="24"/>
          <w:szCs w:val="24"/>
          <w:lang w:val="fr"/>
        </w:rPr>
      </w:pPr>
      <w:r w:rsidRPr="009A7352">
        <w:rPr>
          <w:rFonts w:ascii="Times New Roman" w:hAnsi="Times New Roman" w:cs="Times New Roman"/>
          <w:spacing w:val="-2"/>
          <w:sz w:val="24"/>
          <w:szCs w:val="24"/>
          <w:lang w:val="fr"/>
        </w:rPr>
        <w:lastRenderedPageBreak/>
        <w:t xml:space="preserve">Des informations supplémentaires peuvent être obtenues </w:t>
      </w:r>
      <w:r w:rsidRPr="009A7352">
        <w:rPr>
          <w:rFonts w:ascii="Times New Roman" w:hAnsi="Times New Roman" w:cs="Times New Roman"/>
          <w:sz w:val="24"/>
          <w:szCs w:val="24"/>
          <w:lang w:val="fr"/>
        </w:rPr>
        <w:t xml:space="preserve">à </w:t>
      </w:r>
      <w:r w:rsidRPr="009A7352">
        <w:rPr>
          <w:rFonts w:ascii="Times New Roman" w:hAnsi="Times New Roman" w:cs="Times New Roman"/>
          <w:spacing w:val="-2"/>
          <w:sz w:val="24"/>
          <w:szCs w:val="24"/>
          <w:lang w:val="fr"/>
        </w:rPr>
        <w:t xml:space="preserve">l’adresse ci-dessous </w:t>
      </w:r>
      <w:r w:rsidRPr="009A7352">
        <w:rPr>
          <w:rFonts w:ascii="Times New Roman" w:hAnsi="Times New Roman" w:cs="Times New Roman"/>
          <w:b/>
          <w:bCs/>
          <w:spacing w:val="-2"/>
          <w:sz w:val="24"/>
          <w:szCs w:val="24"/>
          <w:lang w:val="fr"/>
        </w:rPr>
        <w:t>pendant</w:t>
      </w:r>
      <w:r w:rsidRPr="009A7352">
        <w:rPr>
          <w:rFonts w:ascii="Times New Roman" w:hAnsi="Times New Roman" w:cs="Times New Roman"/>
          <w:b/>
          <w:bCs/>
          <w:sz w:val="24"/>
          <w:szCs w:val="24"/>
          <w:lang w:val="fr"/>
        </w:rPr>
        <w:t xml:space="preserve"> les heures de bureau (tous les jours ouvrables) de 9 heures à 16 heures précises (heure de Conakry/Guinée)</w:t>
      </w:r>
      <w:r w:rsidRPr="009A7352">
        <w:rPr>
          <w:rFonts w:ascii="Times New Roman" w:hAnsi="Times New Roman" w:cs="Times New Roman"/>
          <w:b/>
          <w:bCs/>
          <w:spacing w:val="-2"/>
          <w:sz w:val="24"/>
          <w:szCs w:val="24"/>
          <w:lang w:val="fr"/>
        </w:rPr>
        <w:t>.</w:t>
      </w:r>
    </w:p>
    <w:p w14:paraId="2F0B6CC1" w14:textId="4303CF91" w:rsidR="00EF0C04" w:rsidRPr="009A7352" w:rsidRDefault="00EF0C04" w:rsidP="00EF0C04">
      <w:pPr>
        <w:pStyle w:val="Paragraphedeliste"/>
        <w:numPr>
          <w:ilvl w:val="0"/>
          <w:numId w:val="9"/>
        </w:numPr>
        <w:jc w:val="both"/>
        <w:rPr>
          <w:rFonts w:ascii="Times New Roman" w:hAnsi="Times New Roman" w:cs="Times New Roman"/>
          <w:b/>
          <w:bCs/>
          <w:spacing w:val="-2"/>
          <w:sz w:val="24"/>
          <w:szCs w:val="24"/>
          <w:lang w:val="fr"/>
        </w:rPr>
      </w:pPr>
      <w:r w:rsidRPr="009A7352">
        <w:rPr>
          <w:rFonts w:ascii="Times New Roman" w:hAnsi="Times New Roman" w:cs="Times New Roman"/>
          <w:b/>
          <w:bCs/>
          <w:spacing w:val="-2"/>
          <w:sz w:val="24"/>
          <w:szCs w:val="24"/>
          <w:lang w:val="fr"/>
        </w:rPr>
        <w:t xml:space="preserve">Les </w:t>
      </w:r>
      <w:r w:rsidR="00EB27E5">
        <w:rPr>
          <w:rFonts w:ascii="Times New Roman" w:hAnsi="Times New Roman" w:cs="Times New Roman"/>
          <w:b/>
          <w:bCs/>
          <w:spacing w:val="-2"/>
          <w:sz w:val="24"/>
          <w:szCs w:val="24"/>
          <w:lang w:val="fr"/>
        </w:rPr>
        <w:t>M</w:t>
      </w:r>
      <w:r w:rsidRPr="009A7352">
        <w:rPr>
          <w:rFonts w:ascii="Times New Roman" w:hAnsi="Times New Roman" w:cs="Times New Roman"/>
          <w:b/>
          <w:bCs/>
          <w:spacing w:val="-2"/>
          <w:sz w:val="24"/>
          <w:szCs w:val="24"/>
          <w:lang w:val="fr"/>
        </w:rPr>
        <w:t xml:space="preserve">anifestations d’intérêt doivent être fournies en langue française et par écrit à l’adresse ci-dessous (en personne ou par courriel/e-mail) au plus tard le </w:t>
      </w:r>
      <w:r w:rsidR="00627BF3">
        <w:rPr>
          <w:rFonts w:ascii="Times New Roman" w:hAnsi="Times New Roman" w:cs="Times New Roman"/>
          <w:b/>
          <w:bCs/>
          <w:spacing w:val="-2"/>
          <w:sz w:val="24"/>
          <w:szCs w:val="24"/>
          <w:lang w:val="fr"/>
        </w:rPr>
        <w:t xml:space="preserve">08 septembre </w:t>
      </w:r>
      <w:r w:rsidRPr="009A7352">
        <w:rPr>
          <w:rFonts w:ascii="Times New Roman" w:hAnsi="Times New Roman" w:cs="Times New Roman"/>
          <w:b/>
          <w:bCs/>
          <w:spacing w:val="-2"/>
          <w:sz w:val="24"/>
          <w:szCs w:val="24"/>
          <w:lang w:val="fr"/>
        </w:rPr>
        <w:t>202</w:t>
      </w:r>
      <w:r w:rsidR="0000644F">
        <w:rPr>
          <w:rFonts w:ascii="Times New Roman" w:hAnsi="Times New Roman" w:cs="Times New Roman"/>
          <w:b/>
          <w:bCs/>
          <w:spacing w:val="-2"/>
          <w:sz w:val="24"/>
          <w:szCs w:val="24"/>
          <w:lang w:val="fr"/>
        </w:rPr>
        <w:t>6</w:t>
      </w:r>
      <w:r w:rsidRPr="009A7352">
        <w:rPr>
          <w:rFonts w:ascii="Times New Roman" w:hAnsi="Times New Roman" w:cs="Times New Roman"/>
          <w:b/>
          <w:bCs/>
          <w:spacing w:val="-2"/>
          <w:sz w:val="24"/>
          <w:szCs w:val="24"/>
          <w:lang w:val="fr"/>
        </w:rPr>
        <w:t xml:space="preserve"> à 1</w:t>
      </w:r>
      <w:r>
        <w:rPr>
          <w:rFonts w:ascii="Times New Roman" w:hAnsi="Times New Roman" w:cs="Times New Roman"/>
          <w:b/>
          <w:bCs/>
          <w:spacing w:val="-2"/>
          <w:sz w:val="24"/>
          <w:szCs w:val="24"/>
          <w:lang w:val="fr"/>
        </w:rPr>
        <w:t>1</w:t>
      </w:r>
      <w:r w:rsidRPr="009A7352">
        <w:rPr>
          <w:rFonts w:ascii="Times New Roman" w:hAnsi="Times New Roman" w:cs="Times New Roman"/>
          <w:b/>
          <w:bCs/>
          <w:spacing w:val="-2"/>
          <w:sz w:val="24"/>
          <w:szCs w:val="24"/>
          <w:lang w:val="fr"/>
        </w:rPr>
        <w:t xml:space="preserve"> h</w:t>
      </w:r>
      <w:r>
        <w:rPr>
          <w:rFonts w:ascii="Times New Roman" w:hAnsi="Times New Roman" w:cs="Times New Roman"/>
          <w:b/>
          <w:bCs/>
          <w:spacing w:val="-2"/>
          <w:sz w:val="24"/>
          <w:szCs w:val="24"/>
          <w:lang w:val="fr"/>
        </w:rPr>
        <w:t>-30</w:t>
      </w:r>
      <w:r w:rsidRPr="009A7352">
        <w:rPr>
          <w:rFonts w:ascii="Times New Roman" w:hAnsi="Times New Roman" w:cs="Times New Roman"/>
          <w:b/>
          <w:bCs/>
          <w:spacing w:val="-2"/>
          <w:sz w:val="24"/>
          <w:szCs w:val="24"/>
          <w:lang w:val="fr"/>
        </w:rPr>
        <w:t xml:space="preserve"> précises (heure de Conakry/Guinée).</w:t>
      </w:r>
    </w:p>
    <w:p w14:paraId="645802C6" w14:textId="77777777" w:rsidR="00EF0C04" w:rsidRPr="00FC6BE7" w:rsidRDefault="00EF0C04" w:rsidP="00EF0C04">
      <w:pPr>
        <w:ind w:left="284"/>
        <w:jc w:val="both"/>
        <w:rPr>
          <w:rFonts w:ascii="Times New Roman" w:hAnsi="Times New Roman"/>
          <w:b/>
          <w:bCs/>
          <w:sz w:val="24"/>
          <w:szCs w:val="24"/>
          <w:lang w:val="fr-FR" w:eastAsia="fr-FR"/>
        </w:rPr>
      </w:pPr>
      <w:r w:rsidRPr="009A7352">
        <w:rPr>
          <w:rFonts w:ascii="Times New Roman" w:eastAsiaTheme="minorHAnsi" w:hAnsi="Times New Roman"/>
          <w:sz w:val="24"/>
          <w:szCs w:val="24"/>
          <w:lang w:val="fr"/>
        </w:rPr>
        <w:t xml:space="preserve">À l’attention de : Monsieur le Coordonnateur du PGRNME- Résidence ALIMOU, Quartier Taouyah, Commune de Ratoma </w:t>
      </w:r>
      <w:r w:rsidRPr="00FC6BE7">
        <w:rPr>
          <w:rFonts w:ascii="Times New Roman" w:hAnsi="Times New Roman"/>
          <w:b/>
          <w:bCs/>
          <w:sz w:val="24"/>
          <w:szCs w:val="24"/>
          <w:lang w:val="fr-FR" w:eastAsia="fr-FR"/>
        </w:rPr>
        <w:t xml:space="preserve">Tél: +224 626 63 63 62 /622 20 02 24/626 95 09 68 </w:t>
      </w:r>
    </w:p>
    <w:p w14:paraId="1F6F5DE4" w14:textId="2F70A519" w:rsidR="00EF0C04" w:rsidRPr="00903D11" w:rsidRDefault="00EF0C04" w:rsidP="00EF0C04">
      <w:pPr>
        <w:tabs>
          <w:tab w:val="left" w:pos="-720"/>
          <w:tab w:val="left" w:pos="0"/>
        </w:tabs>
        <w:ind w:left="284"/>
        <w:jc w:val="both"/>
        <w:rPr>
          <w:rFonts w:ascii="Times New Roman" w:hAnsi="Times New Roman"/>
          <w:i/>
          <w:iCs/>
          <w:sz w:val="24"/>
          <w:szCs w:val="22"/>
          <w:lang w:val="fr-FR"/>
        </w:rPr>
      </w:pPr>
      <w:r w:rsidRPr="0000644F">
        <w:rPr>
          <w:rFonts w:ascii="Times New Roman" w:hAnsi="Times New Roman"/>
          <w:b/>
          <w:bCs/>
          <w:sz w:val="24"/>
          <w:szCs w:val="24"/>
          <w:lang w:val="fr-FR" w:eastAsia="fr-FR"/>
        </w:rPr>
        <w:t>Courriels </w:t>
      </w:r>
      <w:r w:rsidRPr="0000644F">
        <w:rPr>
          <w:rFonts w:ascii="Times New Roman" w:hAnsi="Times New Roman"/>
          <w:bCs/>
          <w:color w:val="222222"/>
          <w:sz w:val="24"/>
          <w:szCs w:val="24"/>
          <w:lang w:val="fr-FR" w:eastAsia="fr-FR"/>
        </w:rPr>
        <w:t xml:space="preserve">: </w:t>
      </w:r>
      <w:hyperlink r:id="rId9" w:history="1">
        <w:r w:rsidR="0000644F" w:rsidRPr="00903D11">
          <w:rPr>
            <w:rFonts w:ascii="Times New Roman" w:eastAsia="Calibri" w:hAnsi="Times New Roman"/>
            <w:i/>
            <w:color w:val="0000FF"/>
            <w:sz w:val="24"/>
            <w:szCs w:val="24"/>
            <w:u w:val="single"/>
            <w:lang w:val="fr-FR"/>
          </w:rPr>
          <w:t>oumar.wann@pgrnme.com</w:t>
        </w:r>
      </w:hyperlink>
      <w:r w:rsidR="0000644F" w:rsidRPr="007A5560">
        <w:rPr>
          <w:rFonts w:ascii="Times New Roman" w:eastAsia="Calibri" w:hAnsi="Times New Roman"/>
          <w:i/>
          <w:color w:val="0000FF"/>
          <w:sz w:val="24"/>
          <w:szCs w:val="24"/>
          <w:lang w:val="fr-FR"/>
        </w:rPr>
        <w:t xml:space="preserve"> </w:t>
      </w:r>
      <w:r w:rsidR="0000644F" w:rsidRPr="00903D11">
        <w:rPr>
          <w:rFonts w:ascii="Times New Roman" w:eastAsia="Calibri" w:hAnsi="Times New Roman"/>
          <w:i/>
          <w:iCs/>
          <w:sz w:val="24"/>
          <w:szCs w:val="24"/>
          <w:lang w:val="fr-FR"/>
        </w:rPr>
        <w:t>et copie obligatoire</w:t>
      </w:r>
      <w:r w:rsidR="0000644F" w:rsidRPr="00903D11">
        <w:rPr>
          <w:rFonts w:ascii="Times New Roman" w:eastAsia="Calibri" w:hAnsi="Times New Roman"/>
          <w:i/>
          <w:iCs/>
          <w:color w:val="767676"/>
          <w:sz w:val="24"/>
          <w:szCs w:val="24"/>
          <w:shd w:val="clear" w:color="auto" w:fill="FFFFFF"/>
          <w:lang w:val="fr-FR"/>
        </w:rPr>
        <w:t>,</w:t>
      </w:r>
      <w:r w:rsidR="0000644F" w:rsidRPr="00903D11">
        <w:rPr>
          <w:rFonts w:ascii="Times New Roman" w:eastAsia="Calibri" w:hAnsi="Times New Roman"/>
          <w:i/>
          <w:iCs/>
          <w:sz w:val="24"/>
          <w:szCs w:val="24"/>
          <w:lang w:val="fr-FR"/>
        </w:rPr>
        <w:t xml:space="preserve"> </w:t>
      </w:r>
      <w:hyperlink r:id="rId10" w:history="1">
        <w:r w:rsidR="0000644F" w:rsidRPr="00903D11">
          <w:rPr>
            <w:rFonts w:ascii="Times New Roman" w:eastAsia="Calibri" w:hAnsi="Times New Roman"/>
            <w:i/>
            <w:iCs/>
            <w:color w:val="0000FF"/>
            <w:sz w:val="24"/>
            <w:szCs w:val="24"/>
            <w:u w:val="single"/>
            <w:shd w:val="clear" w:color="auto" w:fill="FFFFFF"/>
            <w:lang w:val="fr-FR"/>
          </w:rPr>
          <w:t>fatoumata-hassanatou.bah@pgrnme.com,</w:t>
        </w:r>
        <w:r w:rsidR="0000644F" w:rsidRPr="007A5560">
          <w:rPr>
            <w:rFonts w:ascii="Times New Roman" w:eastAsia="Calibri" w:hAnsi="Times New Roman"/>
            <w:i/>
            <w:iCs/>
            <w:color w:val="0000FF"/>
            <w:sz w:val="24"/>
            <w:szCs w:val="24"/>
            <w:shd w:val="clear" w:color="auto" w:fill="FFFFFF"/>
            <w:lang w:val="fr-FR"/>
          </w:rPr>
          <w:t xml:space="preserve"> </w:t>
        </w:r>
        <w:r w:rsidR="0000644F" w:rsidRPr="00903D11">
          <w:rPr>
            <w:rFonts w:ascii="Times New Roman" w:eastAsia="Calibri" w:hAnsi="Times New Roman"/>
            <w:i/>
            <w:iCs/>
            <w:color w:val="0000FF"/>
            <w:sz w:val="24"/>
            <w:szCs w:val="24"/>
            <w:u w:val="single"/>
            <w:shd w:val="clear" w:color="auto" w:fill="FFFFFF"/>
            <w:lang w:val="fr-FR"/>
          </w:rPr>
          <w:t>moriba.kourouma@pgrnme.com</w:t>
        </w:r>
      </w:hyperlink>
      <w:r w:rsidR="0000644F" w:rsidRPr="00903D11">
        <w:rPr>
          <w:rFonts w:ascii="Times New Roman" w:eastAsia="Calibri" w:hAnsi="Times New Roman"/>
          <w:sz w:val="24"/>
          <w:szCs w:val="24"/>
          <w:lang w:val="fr-FR"/>
        </w:rPr>
        <w:t xml:space="preserve">,et à  </w:t>
      </w:r>
      <w:hyperlink r:id="rId11" w:history="1">
        <w:r w:rsidR="0000644F" w:rsidRPr="00903D11">
          <w:rPr>
            <w:rStyle w:val="Lienhypertexte"/>
            <w:rFonts w:ascii="Times New Roman" w:eastAsia="Calibri" w:hAnsi="Times New Roman"/>
            <w:i/>
            <w:iCs/>
            <w:sz w:val="24"/>
            <w:szCs w:val="24"/>
            <w:lang w:val="fr-FR"/>
          </w:rPr>
          <w:t>lamine.kaba@pgrnme.com</w:t>
        </w:r>
      </w:hyperlink>
      <w:r w:rsidR="0000644F" w:rsidRPr="00903D11">
        <w:rPr>
          <w:rFonts w:ascii="Times New Roman" w:eastAsia="Calibri" w:hAnsi="Times New Roman"/>
          <w:i/>
          <w:iCs/>
          <w:sz w:val="24"/>
          <w:szCs w:val="24"/>
          <w:lang w:val="fr-FR"/>
        </w:rPr>
        <w:t xml:space="preserve"> </w:t>
      </w:r>
    </w:p>
    <w:p w14:paraId="52D96D59" w14:textId="77777777" w:rsidR="00DE0507" w:rsidRPr="00903D11" w:rsidRDefault="00DE0507" w:rsidP="00EF0C04">
      <w:pPr>
        <w:tabs>
          <w:tab w:val="left" w:pos="-720"/>
          <w:tab w:val="left" w:pos="0"/>
        </w:tabs>
        <w:ind w:left="284"/>
        <w:jc w:val="both"/>
        <w:rPr>
          <w:sz w:val="24"/>
          <w:szCs w:val="22"/>
          <w:lang w:val="fr-FR"/>
        </w:rPr>
      </w:pPr>
    </w:p>
    <w:p w14:paraId="0E71C641" w14:textId="77777777" w:rsidR="00EF0C04" w:rsidRPr="00DE0507" w:rsidRDefault="00EF0C04" w:rsidP="00EF0C04">
      <w:pPr>
        <w:tabs>
          <w:tab w:val="left" w:pos="-720"/>
          <w:tab w:val="left" w:pos="0"/>
        </w:tabs>
        <w:ind w:left="284"/>
        <w:jc w:val="both"/>
        <w:rPr>
          <w:lang w:val="fr-FR"/>
        </w:rPr>
      </w:pPr>
    </w:p>
    <w:p w14:paraId="3DCF5799" w14:textId="1154CD64" w:rsidR="00EF0C04" w:rsidRPr="009A7352" w:rsidRDefault="00EF0C04" w:rsidP="00DE0507">
      <w:pPr>
        <w:suppressAutoHyphens/>
        <w:ind w:left="3600" w:firstLine="720"/>
        <w:jc w:val="center"/>
        <w:rPr>
          <w:rFonts w:ascii="Times New Roman" w:hAnsi="Times New Roman"/>
          <w:b/>
          <w:bCs/>
          <w:iCs/>
          <w:spacing w:val="-2"/>
          <w:sz w:val="24"/>
          <w:lang w:val="fr"/>
        </w:rPr>
      </w:pPr>
      <w:r w:rsidRPr="009A7352">
        <w:rPr>
          <w:rFonts w:ascii="Times New Roman" w:hAnsi="Times New Roman"/>
          <w:b/>
          <w:bCs/>
          <w:iCs/>
          <w:spacing w:val="-2"/>
          <w:sz w:val="24"/>
          <w:lang w:val="fr"/>
        </w:rPr>
        <w:t xml:space="preserve">Fait à Conakry, le </w:t>
      </w:r>
      <w:r w:rsidR="00627BF3">
        <w:rPr>
          <w:rFonts w:ascii="Times New Roman" w:hAnsi="Times New Roman"/>
          <w:b/>
          <w:bCs/>
          <w:iCs/>
          <w:spacing w:val="-2"/>
          <w:sz w:val="24"/>
          <w:lang w:val="fr"/>
        </w:rPr>
        <w:t>21</w:t>
      </w:r>
      <w:r w:rsidR="0050345A">
        <w:rPr>
          <w:rFonts w:ascii="Times New Roman" w:hAnsi="Times New Roman"/>
          <w:b/>
          <w:bCs/>
          <w:iCs/>
          <w:spacing w:val="-2"/>
          <w:sz w:val="24"/>
          <w:lang w:val="fr"/>
        </w:rPr>
        <w:t xml:space="preserve"> </w:t>
      </w:r>
      <w:r w:rsidR="00627BF3">
        <w:rPr>
          <w:rFonts w:ascii="Times New Roman" w:hAnsi="Times New Roman"/>
          <w:b/>
          <w:bCs/>
          <w:iCs/>
          <w:spacing w:val="-2"/>
          <w:sz w:val="24"/>
          <w:lang w:val="fr"/>
        </w:rPr>
        <w:t>août</w:t>
      </w:r>
      <w:r w:rsidR="0050345A">
        <w:rPr>
          <w:rFonts w:ascii="Times New Roman" w:hAnsi="Times New Roman"/>
          <w:b/>
          <w:bCs/>
          <w:iCs/>
          <w:spacing w:val="-2"/>
          <w:sz w:val="24"/>
          <w:lang w:val="fr"/>
        </w:rPr>
        <w:t xml:space="preserve"> </w:t>
      </w:r>
      <w:r w:rsidRPr="009A7352">
        <w:rPr>
          <w:rFonts w:ascii="Times New Roman" w:hAnsi="Times New Roman"/>
          <w:b/>
          <w:bCs/>
          <w:iCs/>
          <w:spacing w:val="-2"/>
          <w:sz w:val="24"/>
          <w:lang w:val="fr"/>
        </w:rPr>
        <w:t>202</w:t>
      </w:r>
      <w:r w:rsidR="00903D11">
        <w:rPr>
          <w:rFonts w:ascii="Times New Roman" w:hAnsi="Times New Roman"/>
          <w:b/>
          <w:bCs/>
          <w:iCs/>
          <w:spacing w:val="-2"/>
          <w:sz w:val="24"/>
          <w:lang w:val="fr"/>
        </w:rPr>
        <w:t>6</w:t>
      </w:r>
    </w:p>
    <w:p w14:paraId="566053F5" w14:textId="77777777" w:rsidR="00EF0C04" w:rsidRPr="009A7352" w:rsidRDefault="00EF0C04" w:rsidP="00DE0507">
      <w:pPr>
        <w:suppressAutoHyphens/>
        <w:jc w:val="center"/>
        <w:rPr>
          <w:rFonts w:ascii="Times New Roman" w:hAnsi="Times New Roman"/>
          <w:b/>
          <w:bCs/>
          <w:iCs/>
          <w:spacing w:val="-2"/>
          <w:sz w:val="24"/>
          <w:lang w:val="fr"/>
        </w:rPr>
      </w:pPr>
    </w:p>
    <w:p w14:paraId="4881D3DE" w14:textId="77777777" w:rsidR="00EF0C04" w:rsidRDefault="00EF0C04" w:rsidP="00DE0507">
      <w:pPr>
        <w:suppressAutoHyphens/>
        <w:ind w:left="3600" w:firstLine="720"/>
        <w:jc w:val="center"/>
        <w:rPr>
          <w:rFonts w:ascii="Times New Roman" w:hAnsi="Times New Roman"/>
          <w:b/>
          <w:bCs/>
          <w:iCs/>
          <w:spacing w:val="-2"/>
          <w:sz w:val="24"/>
          <w:lang w:val="fr"/>
        </w:rPr>
      </w:pPr>
      <w:r w:rsidRPr="009A7352">
        <w:rPr>
          <w:rFonts w:ascii="Times New Roman" w:hAnsi="Times New Roman"/>
          <w:b/>
          <w:bCs/>
          <w:iCs/>
          <w:spacing w:val="-2"/>
          <w:sz w:val="24"/>
          <w:lang w:val="fr"/>
        </w:rPr>
        <w:t>Le Coordonnateur du Projet,</w:t>
      </w:r>
    </w:p>
    <w:p w14:paraId="37A9BAC6" w14:textId="77777777" w:rsidR="00EF0C04" w:rsidRDefault="00EF0C04" w:rsidP="00DE0507">
      <w:pPr>
        <w:suppressAutoHyphens/>
        <w:jc w:val="center"/>
        <w:rPr>
          <w:rFonts w:ascii="Times New Roman" w:hAnsi="Times New Roman"/>
          <w:b/>
          <w:bCs/>
          <w:iCs/>
          <w:spacing w:val="-2"/>
          <w:sz w:val="24"/>
          <w:lang w:val="fr"/>
        </w:rPr>
      </w:pPr>
    </w:p>
    <w:p w14:paraId="056F1094" w14:textId="77777777" w:rsidR="00EF0C04" w:rsidRDefault="00EF0C04" w:rsidP="00DE0507">
      <w:pPr>
        <w:suppressAutoHyphens/>
        <w:jc w:val="center"/>
        <w:rPr>
          <w:rFonts w:ascii="Times New Roman" w:hAnsi="Times New Roman"/>
          <w:b/>
          <w:bCs/>
          <w:iCs/>
          <w:spacing w:val="-2"/>
          <w:sz w:val="24"/>
          <w:lang w:val="fr"/>
        </w:rPr>
      </w:pPr>
    </w:p>
    <w:p w14:paraId="40388E84" w14:textId="77777777" w:rsidR="005B335F" w:rsidRDefault="005B335F" w:rsidP="00DE0507">
      <w:pPr>
        <w:suppressAutoHyphens/>
        <w:jc w:val="center"/>
        <w:rPr>
          <w:rFonts w:ascii="Times New Roman" w:hAnsi="Times New Roman"/>
          <w:b/>
          <w:bCs/>
          <w:iCs/>
          <w:spacing w:val="-2"/>
          <w:sz w:val="24"/>
          <w:lang w:val="fr"/>
        </w:rPr>
      </w:pPr>
    </w:p>
    <w:p w14:paraId="10DBBEA8" w14:textId="77777777" w:rsidR="00EF0C04" w:rsidRPr="009A7352" w:rsidRDefault="00EF0C04" w:rsidP="00DE0507">
      <w:pPr>
        <w:suppressAutoHyphens/>
        <w:jc w:val="center"/>
        <w:rPr>
          <w:rFonts w:ascii="Times New Roman" w:hAnsi="Times New Roman"/>
          <w:b/>
          <w:bCs/>
          <w:iCs/>
          <w:spacing w:val="-2"/>
          <w:sz w:val="24"/>
          <w:lang w:val="fr"/>
        </w:rPr>
      </w:pPr>
    </w:p>
    <w:p w14:paraId="592DF20B" w14:textId="28ABB979" w:rsidR="00EF0C04" w:rsidRPr="009A7352" w:rsidRDefault="00903D11" w:rsidP="00DE0507">
      <w:pPr>
        <w:suppressAutoHyphens/>
        <w:ind w:left="3600" w:firstLine="720"/>
        <w:jc w:val="center"/>
        <w:rPr>
          <w:rFonts w:ascii="Times New Roman" w:hAnsi="Times New Roman"/>
          <w:b/>
          <w:bCs/>
          <w:spacing w:val="-2"/>
          <w:sz w:val="24"/>
          <w:lang w:val="fr-FR"/>
        </w:rPr>
      </w:pPr>
      <w:r>
        <w:rPr>
          <w:rFonts w:ascii="Times New Roman" w:hAnsi="Times New Roman"/>
          <w:b/>
          <w:bCs/>
          <w:iCs/>
          <w:spacing w:val="-2"/>
          <w:sz w:val="24"/>
          <w:lang w:val="fr"/>
        </w:rPr>
        <w:t>Oumar WANN</w:t>
      </w:r>
    </w:p>
    <w:p w14:paraId="794167EE" w14:textId="77777777" w:rsidR="00EF0C04" w:rsidRDefault="00EF0C04" w:rsidP="00DE0507">
      <w:pPr>
        <w:pStyle w:val="Paragraphedeliste"/>
        <w:suppressAutoHyphens/>
        <w:jc w:val="center"/>
        <w:rPr>
          <w:rFonts w:ascii="Times New Roman" w:hAnsi="Times New Roman" w:cs="Times New Roman"/>
          <w:spacing w:val="-2"/>
        </w:rPr>
      </w:pPr>
    </w:p>
    <w:p w14:paraId="44E299C3" w14:textId="77777777" w:rsidR="00EF0C04" w:rsidRPr="00DE0507" w:rsidRDefault="00EF0C04" w:rsidP="00DE0507">
      <w:pPr>
        <w:pStyle w:val="Paragraphedeliste"/>
        <w:suppressAutoHyphens/>
        <w:jc w:val="both"/>
        <w:rPr>
          <w:rFonts w:ascii="Times New Roman" w:hAnsi="Times New Roman" w:cs="Times New Roman"/>
          <w:spacing w:val="-2"/>
        </w:rPr>
      </w:pPr>
    </w:p>
    <w:p w14:paraId="74DF7590" w14:textId="26C44DBE" w:rsidR="0002425D" w:rsidRPr="009A7352" w:rsidRDefault="0002425D" w:rsidP="00DE0507">
      <w:pPr>
        <w:pStyle w:val="Paragraphedeliste"/>
        <w:suppressAutoHyphens/>
        <w:jc w:val="both"/>
        <w:rPr>
          <w:rFonts w:ascii="Times New Roman" w:hAnsi="Times New Roman"/>
          <w:b/>
          <w:bCs/>
          <w:spacing w:val="-2"/>
          <w:sz w:val="24"/>
        </w:rPr>
      </w:pPr>
    </w:p>
    <w:sectPr w:rsidR="0002425D" w:rsidRPr="009A7352" w:rsidSect="009A7AFA">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pgMar w:top="1135" w:right="1325"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F21AC" w14:textId="77777777" w:rsidR="00337FFE" w:rsidRDefault="00337FFE">
      <w:r>
        <w:rPr>
          <w:lang w:val="fr"/>
        </w:rPr>
        <w:separator/>
      </w:r>
    </w:p>
  </w:endnote>
  <w:endnote w:type="continuationSeparator" w:id="0">
    <w:p w14:paraId="3EE72DBE" w14:textId="77777777" w:rsidR="00337FFE" w:rsidRDefault="00337FFE">
      <w:r>
        <w:rPr>
          <w:sz w:val="24"/>
          <w:lang w:val="fr"/>
        </w:rPr>
        <w:t xml:space="preserve"> </w:t>
      </w:r>
    </w:p>
  </w:endnote>
  <w:endnote w:type="continuationNotice" w:id="1">
    <w:p w14:paraId="3E0C8F7A" w14:textId="77777777" w:rsidR="00337FFE" w:rsidRDefault="00337FFE">
      <w:r>
        <w:rPr>
          <w:sz w:val="24"/>
          <w:lang w:val="f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F456" w14:textId="77777777" w:rsidR="009A7AFA" w:rsidRDefault="009A7AF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111210"/>
      <w:docPartObj>
        <w:docPartGallery w:val="Page Numbers (Bottom of Page)"/>
        <w:docPartUnique/>
      </w:docPartObj>
    </w:sdtPr>
    <w:sdtContent>
      <w:p w14:paraId="34EB1A4B" w14:textId="00599B91" w:rsidR="009A7AFA" w:rsidRDefault="009A7AFA">
        <w:pPr>
          <w:pStyle w:val="Pieddepage"/>
        </w:pPr>
        <w:r>
          <w:rPr>
            <w:noProof/>
          </w:rPr>
          <mc:AlternateContent>
            <mc:Choice Requires="wps">
              <w:drawing>
                <wp:anchor distT="0" distB="0" distL="114300" distR="114300" simplePos="0" relativeHeight="251659264" behindDoc="0" locked="0" layoutInCell="0" allowOverlap="1" wp14:anchorId="48DF9975" wp14:editId="0BC290F4">
                  <wp:simplePos x="0" y="0"/>
                  <wp:positionH relativeFrom="rightMargin">
                    <wp:align>left</wp:align>
                  </wp:positionH>
                  <mc:AlternateContent>
                    <mc:Choice Requires="wp14">
                      <wp:positionV relativeFrom="bottomMargin">
                        <wp14:pctPosVOffset>7000</wp14:pctPosVOffset>
                      </wp:positionV>
                    </mc:Choice>
                    <mc:Fallback>
                      <wp:positionV relativeFrom="page">
                        <wp:posOffset>9207500</wp:posOffset>
                      </wp:positionV>
                    </mc:Fallback>
                  </mc:AlternateContent>
                  <wp:extent cx="368300" cy="274320"/>
                  <wp:effectExtent l="9525" t="9525" r="12700" b="11430"/>
                  <wp:wrapNone/>
                  <wp:docPr id="137135605"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450EE85B" w14:textId="77777777" w:rsidR="009A7AFA" w:rsidRDefault="009A7AFA">
                              <w:pPr>
                                <w:jc w:val="center"/>
                              </w:pPr>
                              <w:r>
                                <w:rPr>
                                  <w:szCs w:val="22"/>
                                </w:rPr>
                                <w:fldChar w:fldCharType="begin"/>
                              </w:r>
                              <w:r>
                                <w:instrText>PAGE    \* MERGEFORMAT</w:instrText>
                              </w:r>
                              <w:r>
                                <w:rPr>
                                  <w:szCs w:val="22"/>
                                </w:rPr>
                                <w:fldChar w:fldCharType="separate"/>
                              </w:r>
                              <w:r>
                                <w:rPr>
                                  <w:sz w:val="16"/>
                                  <w:szCs w:val="16"/>
                                  <w:lang w:val="fr-FR"/>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F997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" o:allowincell="f" adj="14135" strokecolor="gray" strokeweight=".25pt">
                  <v:textbox>
                    <w:txbxContent>
                      <w:p w14:paraId="450EE85B" w14:textId="77777777" w:rsidR="009A7AFA" w:rsidRDefault="009A7AFA">
                        <w:pPr>
                          <w:jc w:val="center"/>
                        </w:pPr>
                        <w:r>
                          <w:rPr>
                            <w:szCs w:val="22"/>
                          </w:rPr>
                          <w:fldChar w:fldCharType="begin"/>
                        </w:r>
                        <w:r>
                          <w:instrText>PAGE    \* MERGEFORMAT</w:instrText>
                        </w:r>
                        <w:r>
                          <w:rPr>
                            <w:szCs w:val="22"/>
                          </w:rPr>
                          <w:fldChar w:fldCharType="separate"/>
                        </w:r>
                        <w:r>
                          <w:rPr>
                            <w:sz w:val="16"/>
                            <w:szCs w:val="16"/>
                            <w:lang w:val="fr-FR"/>
                          </w:rPr>
                          <w:t>2</w:t>
                        </w:r>
                        <w:r>
                          <w:rPr>
                            <w:sz w:val="16"/>
                            <w:szCs w:val="16"/>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70A4" w14:textId="77777777" w:rsidR="009A7AFA" w:rsidRDefault="009A7AF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31DAF" w14:textId="77777777" w:rsidR="00337FFE" w:rsidRDefault="00337FFE">
      <w:r>
        <w:rPr>
          <w:sz w:val="24"/>
          <w:lang w:val="fr"/>
        </w:rPr>
        <w:separator/>
      </w:r>
    </w:p>
  </w:footnote>
  <w:footnote w:type="continuationSeparator" w:id="0">
    <w:p w14:paraId="31ABD84F" w14:textId="77777777" w:rsidR="00337FFE" w:rsidRDefault="00337FFE">
      <w:r>
        <w:rPr>
          <w:lang w:val="f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B6F6" w14:textId="77777777" w:rsidR="009A7AFA" w:rsidRDefault="009A7AF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CCE4" w14:textId="77777777" w:rsidR="009830E4" w:rsidRDefault="009830E4">
    <w:pPr>
      <w:spacing w:after="140" w:line="100" w:lineRule="exact"/>
      <w:rPr>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F1841" w14:textId="77777777" w:rsidR="009A7AFA" w:rsidRDefault="009A7AF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hybridMultilevel"/>
    <w:tmpl w:val="15B5AF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7"/>
    <w:multiLevelType w:val="hybridMultilevel"/>
    <w:tmpl w:val="741226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6424805"/>
    <w:multiLevelType w:val="hybridMultilevel"/>
    <w:tmpl w:val="C5F27382"/>
    <w:lvl w:ilvl="0" w:tplc="7D1AD862">
      <w:start w:val="6"/>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084319F4"/>
    <w:multiLevelType w:val="hybridMultilevel"/>
    <w:tmpl w:val="DA9E6664"/>
    <w:lvl w:ilvl="0" w:tplc="A7F62464">
      <w:start w:val="1"/>
      <w:numFmt w:val="bullet"/>
      <w:lvlText w:val="●"/>
      <w:lvlJc w:val="left"/>
      <w:pPr>
        <w:ind w:left="720" w:hanging="360"/>
      </w:pPr>
    </w:lvl>
    <w:lvl w:ilvl="1" w:tplc="8DC8A4F6">
      <w:start w:val="1"/>
      <w:numFmt w:val="bullet"/>
      <w:lvlText w:val="○"/>
      <w:lvlJc w:val="left"/>
      <w:pPr>
        <w:ind w:left="1440" w:hanging="360"/>
      </w:pPr>
    </w:lvl>
    <w:lvl w:ilvl="2" w:tplc="F1F02306">
      <w:start w:val="1"/>
      <w:numFmt w:val="bullet"/>
      <w:lvlText w:val="■"/>
      <w:lvlJc w:val="left"/>
      <w:pPr>
        <w:ind w:left="2160" w:hanging="360"/>
      </w:pPr>
    </w:lvl>
    <w:lvl w:ilvl="3" w:tplc="25522692">
      <w:start w:val="1"/>
      <w:numFmt w:val="bullet"/>
      <w:lvlText w:val="●"/>
      <w:lvlJc w:val="left"/>
      <w:pPr>
        <w:ind w:left="2880" w:hanging="360"/>
      </w:pPr>
    </w:lvl>
    <w:lvl w:ilvl="4" w:tplc="F6AA5CDC">
      <w:start w:val="1"/>
      <w:numFmt w:val="bullet"/>
      <w:lvlText w:val="○"/>
      <w:lvlJc w:val="left"/>
      <w:pPr>
        <w:ind w:left="3600" w:hanging="360"/>
      </w:pPr>
    </w:lvl>
    <w:lvl w:ilvl="5" w:tplc="CE0C293C">
      <w:start w:val="1"/>
      <w:numFmt w:val="bullet"/>
      <w:lvlText w:val="■"/>
      <w:lvlJc w:val="left"/>
      <w:pPr>
        <w:ind w:left="4320" w:hanging="360"/>
      </w:pPr>
    </w:lvl>
    <w:lvl w:ilvl="6" w:tplc="370C235C">
      <w:start w:val="1"/>
      <w:numFmt w:val="bullet"/>
      <w:lvlText w:val="●"/>
      <w:lvlJc w:val="left"/>
      <w:pPr>
        <w:ind w:left="5040" w:hanging="360"/>
      </w:pPr>
    </w:lvl>
    <w:lvl w:ilvl="7" w:tplc="FB20AEA2">
      <w:start w:val="1"/>
      <w:numFmt w:val="bullet"/>
      <w:lvlText w:val="●"/>
      <w:lvlJc w:val="left"/>
      <w:pPr>
        <w:ind w:left="5760" w:hanging="360"/>
      </w:pPr>
    </w:lvl>
    <w:lvl w:ilvl="8" w:tplc="17E28852">
      <w:start w:val="1"/>
      <w:numFmt w:val="bullet"/>
      <w:lvlText w:val="●"/>
      <w:lvlJc w:val="left"/>
      <w:pPr>
        <w:ind w:left="6480" w:hanging="360"/>
      </w:pPr>
    </w:lvl>
  </w:abstractNum>
  <w:abstractNum w:abstractNumId="4" w15:restartNumberingAfterBreak="0">
    <w:nsid w:val="0E07535E"/>
    <w:multiLevelType w:val="hybridMultilevel"/>
    <w:tmpl w:val="B5343540"/>
    <w:lvl w:ilvl="0" w:tplc="4F481678">
      <w:start w:val="1"/>
      <w:numFmt w:val="bullet"/>
      <w:lvlText w:val=""/>
      <w:lvlJc w:val="left"/>
      <w:pPr>
        <w:ind w:left="1635" w:hanging="360"/>
      </w:pPr>
      <w:rPr>
        <w:rFonts w:ascii="Wingdings" w:hAnsi="Wingdings" w:hint="default"/>
        <w:vertAlign w:val="subscript"/>
      </w:rPr>
    </w:lvl>
    <w:lvl w:ilvl="1" w:tplc="040C0003" w:tentative="1">
      <w:start w:val="1"/>
      <w:numFmt w:val="bullet"/>
      <w:lvlText w:val="o"/>
      <w:lvlJc w:val="left"/>
      <w:pPr>
        <w:ind w:left="2355" w:hanging="360"/>
      </w:pPr>
      <w:rPr>
        <w:rFonts w:ascii="Courier New" w:hAnsi="Courier New" w:cs="Courier New" w:hint="default"/>
      </w:rPr>
    </w:lvl>
    <w:lvl w:ilvl="2" w:tplc="040C0005" w:tentative="1">
      <w:start w:val="1"/>
      <w:numFmt w:val="bullet"/>
      <w:lvlText w:val=""/>
      <w:lvlJc w:val="left"/>
      <w:pPr>
        <w:ind w:left="3075" w:hanging="360"/>
      </w:pPr>
      <w:rPr>
        <w:rFonts w:ascii="Wingdings" w:hAnsi="Wingdings" w:hint="default"/>
      </w:rPr>
    </w:lvl>
    <w:lvl w:ilvl="3" w:tplc="040C0001" w:tentative="1">
      <w:start w:val="1"/>
      <w:numFmt w:val="bullet"/>
      <w:lvlText w:val=""/>
      <w:lvlJc w:val="left"/>
      <w:pPr>
        <w:ind w:left="3795" w:hanging="360"/>
      </w:pPr>
      <w:rPr>
        <w:rFonts w:ascii="Symbol" w:hAnsi="Symbol" w:hint="default"/>
      </w:rPr>
    </w:lvl>
    <w:lvl w:ilvl="4" w:tplc="040C0003" w:tentative="1">
      <w:start w:val="1"/>
      <w:numFmt w:val="bullet"/>
      <w:lvlText w:val="o"/>
      <w:lvlJc w:val="left"/>
      <w:pPr>
        <w:ind w:left="4515" w:hanging="360"/>
      </w:pPr>
      <w:rPr>
        <w:rFonts w:ascii="Courier New" w:hAnsi="Courier New" w:cs="Courier New" w:hint="default"/>
      </w:rPr>
    </w:lvl>
    <w:lvl w:ilvl="5" w:tplc="040C0005" w:tentative="1">
      <w:start w:val="1"/>
      <w:numFmt w:val="bullet"/>
      <w:lvlText w:val=""/>
      <w:lvlJc w:val="left"/>
      <w:pPr>
        <w:ind w:left="5235" w:hanging="360"/>
      </w:pPr>
      <w:rPr>
        <w:rFonts w:ascii="Wingdings" w:hAnsi="Wingdings" w:hint="default"/>
      </w:rPr>
    </w:lvl>
    <w:lvl w:ilvl="6" w:tplc="040C0001" w:tentative="1">
      <w:start w:val="1"/>
      <w:numFmt w:val="bullet"/>
      <w:lvlText w:val=""/>
      <w:lvlJc w:val="left"/>
      <w:pPr>
        <w:ind w:left="5955" w:hanging="360"/>
      </w:pPr>
      <w:rPr>
        <w:rFonts w:ascii="Symbol" w:hAnsi="Symbol" w:hint="default"/>
      </w:rPr>
    </w:lvl>
    <w:lvl w:ilvl="7" w:tplc="040C0003" w:tentative="1">
      <w:start w:val="1"/>
      <w:numFmt w:val="bullet"/>
      <w:lvlText w:val="o"/>
      <w:lvlJc w:val="left"/>
      <w:pPr>
        <w:ind w:left="6675" w:hanging="360"/>
      </w:pPr>
      <w:rPr>
        <w:rFonts w:ascii="Courier New" w:hAnsi="Courier New" w:cs="Courier New" w:hint="default"/>
      </w:rPr>
    </w:lvl>
    <w:lvl w:ilvl="8" w:tplc="040C0005" w:tentative="1">
      <w:start w:val="1"/>
      <w:numFmt w:val="bullet"/>
      <w:lvlText w:val=""/>
      <w:lvlJc w:val="left"/>
      <w:pPr>
        <w:ind w:left="7395" w:hanging="360"/>
      </w:pPr>
      <w:rPr>
        <w:rFonts w:ascii="Wingdings" w:hAnsi="Wingdings" w:hint="default"/>
      </w:rPr>
    </w:lvl>
  </w:abstractNum>
  <w:abstractNum w:abstractNumId="5" w15:restartNumberingAfterBreak="0">
    <w:nsid w:val="10430792"/>
    <w:multiLevelType w:val="multilevel"/>
    <w:tmpl w:val="2842F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8F2265"/>
    <w:multiLevelType w:val="hybridMultilevel"/>
    <w:tmpl w:val="069C07C0"/>
    <w:lvl w:ilvl="0" w:tplc="040C000B">
      <w:start w:val="1"/>
      <w:numFmt w:val="bullet"/>
      <w:lvlText w:val=""/>
      <w:lvlJc w:val="left"/>
      <w:pPr>
        <w:ind w:left="720" w:hanging="360"/>
      </w:pPr>
      <w:rPr>
        <w:rFonts w:ascii="Wingdings" w:hAnsi="Wingding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DB6F75"/>
    <w:multiLevelType w:val="hybridMultilevel"/>
    <w:tmpl w:val="590C90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AC61AC2"/>
    <w:multiLevelType w:val="hybridMultilevel"/>
    <w:tmpl w:val="83EEEBCA"/>
    <w:lvl w:ilvl="0" w:tplc="A2C4A21E">
      <w:numFmt w:val="bullet"/>
      <w:lvlText w:val="-"/>
      <w:lvlJc w:val="left"/>
      <w:pPr>
        <w:ind w:left="696" w:hanging="360"/>
      </w:pPr>
      <w:rPr>
        <w:rFonts w:ascii="Times New Roman" w:eastAsia="Times New Roman" w:hAnsi="Times New Roman" w:cs="Times New Roman" w:hint="default"/>
      </w:rPr>
    </w:lvl>
    <w:lvl w:ilvl="1" w:tplc="040C0003" w:tentative="1">
      <w:start w:val="1"/>
      <w:numFmt w:val="bullet"/>
      <w:lvlText w:val="o"/>
      <w:lvlJc w:val="left"/>
      <w:pPr>
        <w:ind w:left="1416" w:hanging="360"/>
      </w:pPr>
      <w:rPr>
        <w:rFonts w:ascii="Courier New" w:hAnsi="Courier New" w:cs="Courier New" w:hint="default"/>
      </w:rPr>
    </w:lvl>
    <w:lvl w:ilvl="2" w:tplc="040C0005" w:tentative="1">
      <w:start w:val="1"/>
      <w:numFmt w:val="bullet"/>
      <w:lvlText w:val=""/>
      <w:lvlJc w:val="left"/>
      <w:pPr>
        <w:ind w:left="2136" w:hanging="360"/>
      </w:pPr>
      <w:rPr>
        <w:rFonts w:ascii="Wingdings" w:hAnsi="Wingdings" w:hint="default"/>
      </w:rPr>
    </w:lvl>
    <w:lvl w:ilvl="3" w:tplc="040C0001" w:tentative="1">
      <w:start w:val="1"/>
      <w:numFmt w:val="bullet"/>
      <w:lvlText w:val=""/>
      <w:lvlJc w:val="left"/>
      <w:pPr>
        <w:ind w:left="2856" w:hanging="360"/>
      </w:pPr>
      <w:rPr>
        <w:rFonts w:ascii="Symbol" w:hAnsi="Symbol" w:hint="default"/>
      </w:rPr>
    </w:lvl>
    <w:lvl w:ilvl="4" w:tplc="040C0003" w:tentative="1">
      <w:start w:val="1"/>
      <w:numFmt w:val="bullet"/>
      <w:lvlText w:val="o"/>
      <w:lvlJc w:val="left"/>
      <w:pPr>
        <w:ind w:left="3576" w:hanging="360"/>
      </w:pPr>
      <w:rPr>
        <w:rFonts w:ascii="Courier New" w:hAnsi="Courier New" w:cs="Courier New" w:hint="default"/>
      </w:rPr>
    </w:lvl>
    <w:lvl w:ilvl="5" w:tplc="040C0005" w:tentative="1">
      <w:start w:val="1"/>
      <w:numFmt w:val="bullet"/>
      <w:lvlText w:val=""/>
      <w:lvlJc w:val="left"/>
      <w:pPr>
        <w:ind w:left="4296" w:hanging="360"/>
      </w:pPr>
      <w:rPr>
        <w:rFonts w:ascii="Wingdings" w:hAnsi="Wingdings" w:hint="default"/>
      </w:rPr>
    </w:lvl>
    <w:lvl w:ilvl="6" w:tplc="040C0001" w:tentative="1">
      <w:start w:val="1"/>
      <w:numFmt w:val="bullet"/>
      <w:lvlText w:val=""/>
      <w:lvlJc w:val="left"/>
      <w:pPr>
        <w:ind w:left="5016" w:hanging="360"/>
      </w:pPr>
      <w:rPr>
        <w:rFonts w:ascii="Symbol" w:hAnsi="Symbol" w:hint="default"/>
      </w:rPr>
    </w:lvl>
    <w:lvl w:ilvl="7" w:tplc="040C0003" w:tentative="1">
      <w:start w:val="1"/>
      <w:numFmt w:val="bullet"/>
      <w:lvlText w:val="o"/>
      <w:lvlJc w:val="left"/>
      <w:pPr>
        <w:ind w:left="5736" w:hanging="360"/>
      </w:pPr>
      <w:rPr>
        <w:rFonts w:ascii="Courier New" w:hAnsi="Courier New" w:cs="Courier New" w:hint="default"/>
      </w:rPr>
    </w:lvl>
    <w:lvl w:ilvl="8" w:tplc="040C0005" w:tentative="1">
      <w:start w:val="1"/>
      <w:numFmt w:val="bullet"/>
      <w:lvlText w:val=""/>
      <w:lvlJc w:val="left"/>
      <w:pPr>
        <w:ind w:left="6456" w:hanging="360"/>
      </w:pPr>
      <w:rPr>
        <w:rFonts w:ascii="Wingdings" w:hAnsi="Wingdings" w:hint="default"/>
      </w:rPr>
    </w:lvl>
  </w:abstractNum>
  <w:abstractNum w:abstractNumId="9" w15:restartNumberingAfterBreak="0">
    <w:nsid w:val="2E3D1EA0"/>
    <w:multiLevelType w:val="hybridMultilevel"/>
    <w:tmpl w:val="A4DACC96"/>
    <w:lvl w:ilvl="0" w:tplc="040C000F">
      <w:start w:val="1"/>
      <w:numFmt w:val="decimal"/>
      <w:lvlText w:val="%1."/>
      <w:lvlJc w:val="left"/>
      <w:pPr>
        <w:ind w:left="720" w:hanging="360"/>
      </w:pPr>
      <w:rPr>
        <w:rFonts w:hint="default"/>
        <w:b w: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EED69D8"/>
    <w:multiLevelType w:val="hybridMultilevel"/>
    <w:tmpl w:val="C1C07CE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24F388E"/>
    <w:multiLevelType w:val="multilevel"/>
    <w:tmpl w:val="27E49894"/>
    <w:lvl w:ilvl="0">
      <w:start w:val="1"/>
      <w:numFmt w:val="decimal"/>
      <w:lvlText w:val="%1."/>
      <w:lvlJc w:val="left"/>
      <w:pPr>
        <w:ind w:left="1495"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36D269C"/>
    <w:multiLevelType w:val="hybridMultilevel"/>
    <w:tmpl w:val="AF06E5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5943592"/>
    <w:multiLevelType w:val="hybridMultilevel"/>
    <w:tmpl w:val="E4203DC0"/>
    <w:lvl w:ilvl="0" w:tplc="58A886DE">
      <w:start w:val="1"/>
      <w:numFmt w:val="bullet"/>
      <w:lvlText w:val="●"/>
      <w:lvlJc w:val="left"/>
      <w:pPr>
        <w:ind w:left="720" w:hanging="360"/>
      </w:pPr>
    </w:lvl>
    <w:lvl w:ilvl="1" w:tplc="666E0B22">
      <w:start w:val="1"/>
      <w:numFmt w:val="bullet"/>
      <w:lvlText w:val="○"/>
      <w:lvlJc w:val="left"/>
      <w:pPr>
        <w:ind w:left="1440" w:hanging="360"/>
      </w:pPr>
    </w:lvl>
    <w:lvl w:ilvl="2" w:tplc="5C1C131C">
      <w:start w:val="1"/>
      <w:numFmt w:val="bullet"/>
      <w:lvlText w:val="■"/>
      <w:lvlJc w:val="left"/>
      <w:pPr>
        <w:ind w:left="2160" w:hanging="360"/>
      </w:pPr>
    </w:lvl>
    <w:lvl w:ilvl="3" w:tplc="9A9CDE22">
      <w:start w:val="1"/>
      <w:numFmt w:val="bullet"/>
      <w:lvlText w:val="●"/>
      <w:lvlJc w:val="left"/>
      <w:pPr>
        <w:ind w:left="2880" w:hanging="360"/>
      </w:pPr>
    </w:lvl>
    <w:lvl w:ilvl="4" w:tplc="615EDACA">
      <w:start w:val="1"/>
      <w:numFmt w:val="bullet"/>
      <w:lvlText w:val="○"/>
      <w:lvlJc w:val="left"/>
      <w:pPr>
        <w:ind w:left="3600" w:hanging="360"/>
      </w:pPr>
    </w:lvl>
    <w:lvl w:ilvl="5" w:tplc="F4AE6412">
      <w:start w:val="1"/>
      <w:numFmt w:val="bullet"/>
      <w:lvlText w:val="■"/>
      <w:lvlJc w:val="left"/>
      <w:pPr>
        <w:ind w:left="4320" w:hanging="360"/>
      </w:pPr>
    </w:lvl>
    <w:lvl w:ilvl="6" w:tplc="A1FA7500">
      <w:start w:val="1"/>
      <w:numFmt w:val="bullet"/>
      <w:lvlText w:val="●"/>
      <w:lvlJc w:val="left"/>
      <w:pPr>
        <w:ind w:left="5040" w:hanging="360"/>
      </w:pPr>
    </w:lvl>
    <w:lvl w:ilvl="7" w:tplc="06C88D1E">
      <w:start w:val="1"/>
      <w:numFmt w:val="bullet"/>
      <w:lvlText w:val="●"/>
      <w:lvlJc w:val="left"/>
      <w:pPr>
        <w:ind w:left="5760" w:hanging="360"/>
      </w:pPr>
    </w:lvl>
    <w:lvl w:ilvl="8" w:tplc="2F1CAA3A">
      <w:start w:val="1"/>
      <w:numFmt w:val="bullet"/>
      <w:lvlText w:val="●"/>
      <w:lvlJc w:val="left"/>
      <w:pPr>
        <w:ind w:left="6480" w:hanging="360"/>
      </w:pPr>
    </w:lvl>
  </w:abstractNum>
  <w:abstractNum w:abstractNumId="14" w15:restartNumberingAfterBreak="0">
    <w:nsid w:val="35B3582C"/>
    <w:multiLevelType w:val="hybridMultilevel"/>
    <w:tmpl w:val="9D9CF8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99A0D8C"/>
    <w:multiLevelType w:val="multilevel"/>
    <w:tmpl w:val="399A0D8C"/>
    <w:lvl w:ilvl="0">
      <w:start w:val="1"/>
      <w:numFmt w:val="lowerLetter"/>
      <w:lvlText w:val="%1)"/>
      <w:lvlJc w:val="left"/>
      <w:pPr>
        <w:tabs>
          <w:tab w:val="left" w:pos="1068"/>
        </w:tabs>
        <w:ind w:left="1068" w:hanging="360"/>
      </w:pPr>
      <w:rPr>
        <w:rFonts w:hint="default"/>
      </w:rPr>
    </w:lvl>
    <w:lvl w:ilvl="1">
      <w:start w:val="7"/>
      <w:numFmt w:val="bullet"/>
      <w:lvlText w:val="-"/>
      <w:lvlJc w:val="left"/>
      <w:pPr>
        <w:tabs>
          <w:tab w:val="left" w:pos="1788"/>
        </w:tabs>
        <w:ind w:left="1788" w:hanging="360"/>
      </w:pPr>
      <w:rPr>
        <w:rFonts w:ascii="Tms Rmn" w:eastAsia="Times New Roman" w:hAnsi="Tms Rmn" w:cs="Tms Rmn" w:hint="default"/>
      </w:rPr>
    </w:lvl>
    <w:lvl w:ilvl="2">
      <w:start w:val="1"/>
      <w:numFmt w:val="bullet"/>
      <w:lvlText w:val=""/>
      <w:lvlJc w:val="left"/>
      <w:pPr>
        <w:tabs>
          <w:tab w:val="left" w:pos="2508"/>
        </w:tabs>
        <w:ind w:left="2508" w:hanging="360"/>
      </w:pPr>
      <w:rPr>
        <w:rFonts w:ascii="Wingdings" w:hAnsi="Wingdings" w:hint="default"/>
      </w:rPr>
    </w:lvl>
    <w:lvl w:ilvl="3">
      <w:start w:val="1"/>
      <w:numFmt w:val="bullet"/>
      <w:lvlText w:val=""/>
      <w:lvlJc w:val="left"/>
      <w:pPr>
        <w:tabs>
          <w:tab w:val="left" w:pos="3228"/>
        </w:tabs>
        <w:ind w:left="3228" w:hanging="360"/>
      </w:pPr>
      <w:rPr>
        <w:rFonts w:ascii="Symbol" w:hAnsi="Symbol" w:hint="default"/>
      </w:rPr>
    </w:lvl>
    <w:lvl w:ilvl="4">
      <w:start w:val="1"/>
      <w:numFmt w:val="bullet"/>
      <w:lvlText w:val="o"/>
      <w:lvlJc w:val="left"/>
      <w:pPr>
        <w:tabs>
          <w:tab w:val="left" w:pos="3948"/>
        </w:tabs>
        <w:ind w:left="3948" w:hanging="360"/>
      </w:pPr>
      <w:rPr>
        <w:rFonts w:ascii="Courier New" w:hAnsi="Courier New" w:cs="Courier New" w:hint="default"/>
      </w:rPr>
    </w:lvl>
    <w:lvl w:ilvl="5">
      <w:start w:val="1"/>
      <w:numFmt w:val="bullet"/>
      <w:lvlText w:val=""/>
      <w:lvlJc w:val="left"/>
      <w:pPr>
        <w:tabs>
          <w:tab w:val="left" w:pos="4668"/>
        </w:tabs>
        <w:ind w:left="4668" w:hanging="360"/>
      </w:pPr>
      <w:rPr>
        <w:rFonts w:ascii="Wingdings" w:hAnsi="Wingdings" w:hint="default"/>
      </w:rPr>
    </w:lvl>
    <w:lvl w:ilvl="6">
      <w:start w:val="1"/>
      <w:numFmt w:val="bullet"/>
      <w:lvlText w:val=""/>
      <w:lvlJc w:val="left"/>
      <w:pPr>
        <w:tabs>
          <w:tab w:val="left" w:pos="5388"/>
        </w:tabs>
        <w:ind w:left="5388" w:hanging="360"/>
      </w:pPr>
      <w:rPr>
        <w:rFonts w:ascii="Symbol" w:hAnsi="Symbol" w:hint="default"/>
      </w:rPr>
    </w:lvl>
    <w:lvl w:ilvl="7">
      <w:start w:val="1"/>
      <w:numFmt w:val="bullet"/>
      <w:lvlText w:val="o"/>
      <w:lvlJc w:val="left"/>
      <w:pPr>
        <w:tabs>
          <w:tab w:val="left" w:pos="6108"/>
        </w:tabs>
        <w:ind w:left="6108" w:hanging="360"/>
      </w:pPr>
      <w:rPr>
        <w:rFonts w:ascii="Courier New" w:hAnsi="Courier New" w:cs="Courier New" w:hint="default"/>
      </w:rPr>
    </w:lvl>
    <w:lvl w:ilvl="8">
      <w:start w:val="1"/>
      <w:numFmt w:val="bullet"/>
      <w:lvlText w:val=""/>
      <w:lvlJc w:val="left"/>
      <w:pPr>
        <w:tabs>
          <w:tab w:val="left" w:pos="6828"/>
        </w:tabs>
        <w:ind w:left="6828" w:hanging="360"/>
      </w:pPr>
      <w:rPr>
        <w:rFonts w:ascii="Wingdings" w:hAnsi="Wingdings" w:hint="default"/>
      </w:rPr>
    </w:lvl>
  </w:abstractNum>
  <w:abstractNum w:abstractNumId="16" w15:restartNumberingAfterBreak="0">
    <w:nsid w:val="3FCB0699"/>
    <w:multiLevelType w:val="multilevel"/>
    <w:tmpl w:val="74961C4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7" w15:restartNumberingAfterBreak="0">
    <w:nsid w:val="490B643D"/>
    <w:multiLevelType w:val="multilevel"/>
    <w:tmpl w:val="7232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BC7609"/>
    <w:multiLevelType w:val="hybridMultilevel"/>
    <w:tmpl w:val="037047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ECC2EEC"/>
    <w:multiLevelType w:val="hybridMultilevel"/>
    <w:tmpl w:val="DBE22D36"/>
    <w:lvl w:ilvl="0" w:tplc="040C0005">
      <w:start w:val="1"/>
      <w:numFmt w:val="bullet"/>
      <w:lvlText w:val=""/>
      <w:lvlJc w:val="left"/>
      <w:pPr>
        <w:ind w:left="720" w:hanging="360"/>
      </w:pPr>
      <w:rPr>
        <w:rFonts w:ascii="Wingdings" w:hAnsi="Wingding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432EF9"/>
    <w:multiLevelType w:val="hybridMultilevel"/>
    <w:tmpl w:val="7EBEBB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1" w15:restartNumberingAfterBreak="0">
    <w:nsid w:val="54CB2C8B"/>
    <w:multiLevelType w:val="hybridMultilevel"/>
    <w:tmpl w:val="29EA6F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E447DE"/>
    <w:multiLevelType w:val="hybridMultilevel"/>
    <w:tmpl w:val="B15CB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EB62BE3"/>
    <w:multiLevelType w:val="hybridMultilevel"/>
    <w:tmpl w:val="E2F0C1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E4D6137"/>
    <w:multiLevelType w:val="hybridMultilevel"/>
    <w:tmpl w:val="AC104D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17E4BDD"/>
    <w:multiLevelType w:val="multilevel"/>
    <w:tmpl w:val="44CC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B3729F"/>
    <w:multiLevelType w:val="hybridMultilevel"/>
    <w:tmpl w:val="05ECAD6E"/>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436221764">
    <w:abstractNumId w:val="21"/>
  </w:num>
  <w:num w:numId="2" w16cid:durableId="1427534603">
    <w:abstractNumId w:val="14"/>
  </w:num>
  <w:num w:numId="3" w16cid:durableId="617490538">
    <w:abstractNumId w:val="25"/>
  </w:num>
  <w:num w:numId="4" w16cid:durableId="649556420">
    <w:abstractNumId w:val="26"/>
  </w:num>
  <w:num w:numId="5" w16cid:durableId="1283926262">
    <w:abstractNumId w:val="7"/>
  </w:num>
  <w:num w:numId="6" w16cid:durableId="175651855">
    <w:abstractNumId w:val="15"/>
  </w:num>
  <w:num w:numId="7" w16cid:durableId="816146624">
    <w:abstractNumId w:val="23"/>
  </w:num>
  <w:num w:numId="8" w16cid:durableId="416679150">
    <w:abstractNumId w:val="12"/>
  </w:num>
  <w:num w:numId="9" w16cid:durableId="1987666353">
    <w:abstractNumId w:val="9"/>
  </w:num>
  <w:num w:numId="10" w16cid:durableId="1633437053">
    <w:abstractNumId w:val="6"/>
  </w:num>
  <w:num w:numId="11" w16cid:durableId="30307377">
    <w:abstractNumId w:val="11"/>
  </w:num>
  <w:num w:numId="12" w16cid:durableId="2107382720">
    <w:abstractNumId w:val="18"/>
  </w:num>
  <w:num w:numId="13" w16cid:durableId="1258782056">
    <w:abstractNumId w:val="24"/>
  </w:num>
  <w:num w:numId="14" w16cid:durableId="853884670">
    <w:abstractNumId w:val="0"/>
  </w:num>
  <w:num w:numId="15" w16cid:durableId="1402020877">
    <w:abstractNumId w:val="1"/>
  </w:num>
  <w:num w:numId="16" w16cid:durableId="519315073">
    <w:abstractNumId w:val="8"/>
  </w:num>
  <w:num w:numId="17" w16cid:durableId="723219750">
    <w:abstractNumId w:val="4"/>
  </w:num>
  <w:num w:numId="18" w16cid:durableId="326444411">
    <w:abstractNumId w:val="16"/>
  </w:num>
  <w:num w:numId="19" w16cid:durableId="1089353060">
    <w:abstractNumId w:val="5"/>
  </w:num>
  <w:num w:numId="20" w16cid:durableId="1346127148">
    <w:abstractNumId w:val="20"/>
  </w:num>
  <w:num w:numId="21" w16cid:durableId="355350049">
    <w:abstractNumId w:val="2"/>
  </w:num>
  <w:num w:numId="22" w16cid:durableId="1636064017">
    <w:abstractNumId w:val="19"/>
  </w:num>
  <w:num w:numId="23" w16cid:durableId="1485925119">
    <w:abstractNumId w:val="10"/>
  </w:num>
  <w:num w:numId="24" w16cid:durableId="1860662408">
    <w:abstractNumId w:val="17"/>
  </w:num>
  <w:num w:numId="25" w16cid:durableId="854536358">
    <w:abstractNumId w:val="22"/>
  </w:num>
  <w:num w:numId="26" w16cid:durableId="2006548426">
    <w:abstractNumId w:val="3"/>
    <w:lvlOverride w:ilvl="0">
      <w:startOverride w:val="1"/>
    </w:lvlOverride>
  </w:num>
  <w:num w:numId="27" w16cid:durableId="833568479">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6433"/>
    <w:rsid w:val="0000644F"/>
    <w:rsid w:val="0002425D"/>
    <w:rsid w:val="00026BA1"/>
    <w:rsid w:val="000447BE"/>
    <w:rsid w:val="00053DDF"/>
    <w:rsid w:val="0006373E"/>
    <w:rsid w:val="0007139E"/>
    <w:rsid w:val="00082319"/>
    <w:rsid w:val="00087977"/>
    <w:rsid w:val="00095418"/>
    <w:rsid w:val="000A4184"/>
    <w:rsid w:val="000C0EC0"/>
    <w:rsid w:val="000C4041"/>
    <w:rsid w:val="001017AD"/>
    <w:rsid w:val="00102345"/>
    <w:rsid w:val="00113CC7"/>
    <w:rsid w:val="00116287"/>
    <w:rsid w:val="0012194E"/>
    <w:rsid w:val="00126E01"/>
    <w:rsid w:val="00137802"/>
    <w:rsid w:val="00146D68"/>
    <w:rsid w:val="00160EFF"/>
    <w:rsid w:val="001623DE"/>
    <w:rsid w:val="00164A09"/>
    <w:rsid w:val="001737F2"/>
    <w:rsid w:val="00196614"/>
    <w:rsid w:val="001A44C5"/>
    <w:rsid w:val="001B0D84"/>
    <w:rsid w:val="001B52EB"/>
    <w:rsid w:val="001C1F11"/>
    <w:rsid w:val="001C4752"/>
    <w:rsid w:val="001D53F9"/>
    <w:rsid w:val="001D70EB"/>
    <w:rsid w:val="001E0CE2"/>
    <w:rsid w:val="00220C7F"/>
    <w:rsid w:val="002243D2"/>
    <w:rsid w:val="00245798"/>
    <w:rsid w:val="00257147"/>
    <w:rsid w:val="00257DAB"/>
    <w:rsid w:val="002727A9"/>
    <w:rsid w:val="00284990"/>
    <w:rsid w:val="00293F98"/>
    <w:rsid w:val="002A10B6"/>
    <w:rsid w:val="002C4377"/>
    <w:rsid w:val="002D066D"/>
    <w:rsid w:val="002E4998"/>
    <w:rsid w:val="003040B0"/>
    <w:rsid w:val="00323A65"/>
    <w:rsid w:val="0032484A"/>
    <w:rsid w:val="00337FFE"/>
    <w:rsid w:val="00347EF7"/>
    <w:rsid w:val="00357959"/>
    <w:rsid w:val="00362D4B"/>
    <w:rsid w:val="00364921"/>
    <w:rsid w:val="003706FE"/>
    <w:rsid w:val="00372355"/>
    <w:rsid w:val="00387486"/>
    <w:rsid w:val="00394CE1"/>
    <w:rsid w:val="003B0ADD"/>
    <w:rsid w:val="003C01EC"/>
    <w:rsid w:val="003E5FC3"/>
    <w:rsid w:val="003F03B3"/>
    <w:rsid w:val="004011E2"/>
    <w:rsid w:val="004019F6"/>
    <w:rsid w:val="004065A5"/>
    <w:rsid w:val="00430165"/>
    <w:rsid w:val="00436995"/>
    <w:rsid w:val="00447B7B"/>
    <w:rsid w:val="0048591E"/>
    <w:rsid w:val="00487D0F"/>
    <w:rsid w:val="004A5E02"/>
    <w:rsid w:val="004B7C87"/>
    <w:rsid w:val="004C3F92"/>
    <w:rsid w:val="004E1DF6"/>
    <w:rsid w:val="004E53EB"/>
    <w:rsid w:val="004E721D"/>
    <w:rsid w:val="0050345A"/>
    <w:rsid w:val="0052119B"/>
    <w:rsid w:val="005454AD"/>
    <w:rsid w:val="00546871"/>
    <w:rsid w:val="00561114"/>
    <w:rsid w:val="00574F1A"/>
    <w:rsid w:val="00591395"/>
    <w:rsid w:val="005927E8"/>
    <w:rsid w:val="00593053"/>
    <w:rsid w:val="00593811"/>
    <w:rsid w:val="00593873"/>
    <w:rsid w:val="005A0276"/>
    <w:rsid w:val="005A5D5C"/>
    <w:rsid w:val="005A6626"/>
    <w:rsid w:val="005B1335"/>
    <w:rsid w:val="005B183B"/>
    <w:rsid w:val="005B335F"/>
    <w:rsid w:val="005B4BCF"/>
    <w:rsid w:val="005C2F67"/>
    <w:rsid w:val="005C5064"/>
    <w:rsid w:val="005C7DCA"/>
    <w:rsid w:val="005D1F51"/>
    <w:rsid w:val="005D6314"/>
    <w:rsid w:val="00611E55"/>
    <w:rsid w:val="00626C00"/>
    <w:rsid w:val="00627BF3"/>
    <w:rsid w:val="00635CB8"/>
    <w:rsid w:val="00652D19"/>
    <w:rsid w:val="00653066"/>
    <w:rsid w:val="00661034"/>
    <w:rsid w:val="00665763"/>
    <w:rsid w:val="00674B47"/>
    <w:rsid w:val="00675CDC"/>
    <w:rsid w:val="00684E8F"/>
    <w:rsid w:val="00696C08"/>
    <w:rsid w:val="006A2870"/>
    <w:rsid w:val="006D6898"/>
    <w:rsid w:val="006E1B1D"/>
    <w:rsid w:val="006F3700"/>
    <w:rsid w:val="006F3706"/>
    <w:rsid w:val="007018EA"/>
    <w:rsid w:val="00707074"/>
    <w:rsid w:val="007175FA"/>
    <w:rsid w:val="007208F8"/>
    <w:rsid w:val="007228B9"/>
    <w:rsid w:val="00726C54"/>
    <w:rsid w:val="00726E9A"/>
    <w:rsid w:val="0073481F"/>
    <w:rsid w:val="00746713"/>
    <w:rsid w:val="007522CC"/>
    <w:rsid w:val="00785CA1"/>
    <w:rsid w:val="0079101B"/>
    <w:rsid w:val="007A3652"/>
    <w:rsid w:val="007A5560"/>
    <w:rsid w:val="007B06BE"/>
    <w:rsid w:val="007B46C8"/>
    <w:rsid w:val="007B513D"/>
    <w:rsid w:val="007C1976"/>
    <w:rsid w:val="007D3DB9"/>
    <w:rsid w:val="007D59F6"/>
    <w:rsid w:val="00807DCF"/>
    <w:rsid w:val="008174CB"/>
    <w:rsid w:val="0082127B"/>
    <w:rsid w:val="00825B5C"/>
    <w:rsid w:val="00826F12"/>
    <w:rsid w:val="00831A30"/>
    <w:rsid w:val="0083275E"/>
    <w:rsid w:val="00832DFB"/>
    <w:rsid w:val="008478AB"/>
    <w:rsid w:val="0087492B"/>
    <w:rsid w:val="008929AC"/>
    <w:rsid w:val="008A4AA7"/>
    <w:rsid w:val="008A5220"/>
    <w:rsid w:val="008B0929"/>
    <w:rsid w:val="008C4223"/>
    <w:rsid w:val="008C6CEA"/>
    <w:rsid w:val="008D38F1"/>
    <w:rsid w:val="008D3F60"/>
    <w:rsid w:val="008E48E8"/>
    <w:rsid w:val="008F2097"/>
    <w:rsid w:val="00903D11"/>
    <w:rsid w:val="00910D30"/>
    <w:rsid w:val="00916E24"/>
    <w:rsid w:val="0092546E"/>
    <w:rsid w:val="00930D65"/>
    <w:rsid w:val="00934A55"/>
    <w:rsid w:val="00945686"/>
    <w:rsid w:val="00956D06"/>
    <w:rsid w:val="00960FF0"/>
    <w:rsid w:val="00971CE6"/>
    <w:rsid w:val="009830E4"/>
    <w:rsid w:val="009A3029"/>
    <w:rsid w:val="009A4384"/>
    <w:rsid w:val="009A68A1"/>
    <w:rsid w:val="009A7352"/>
    <w:rsid w:val="009A7AFA"/>
    <w:rsid w:val="009B6A98"/>
    <w:rsid w:val="009C3C43"/>
    <w:rsid w:val="009C747E"/>
    <w:rsid w:val="009D6745"/>
    <w:rsid w:val="009E5190"/>
    <w:rsid w:val="009E7CEE"/>
    <w:rsid w:val="009F0541"/>
    <w:rsid w:val="009F2CAC"/>
    <w:rsid w:val="00A00AEB"/>
    <w:rsid w:val="00A05A45"/>
    <w:rsid w:val="00A10EA7"/>
    <w:rsid w:val="00A30D5B"/>
    <w:rsid w:val="00A549F2"/>
    <w:rsid w:val="00A54F5A"/>
    <w:rsid w:val="00A90DFA"/>
    <w:rsid w:val="00A936EE"/>
    <w:rsid w:val="00AB4F49"/>
    <w:rsid w:val="00AB71C1"/>
    <w:rsid w:val="00AD3D97"/>
    <w:rsid w:val="00AE39C2"/>
    <w:rsid w:val="00AF1DAD"/>
    <w:rsid w:val="00AF4C8B"/>
    <w:rsid w:val="00B12323"/>
    <w:rsid w:val="00B15D30"/>
    <w:rsid w:val="00B20153"/>
    <w:rsid w:val="00B24BF8"/>
    <w:rsid w:val="00B26988"/>
    <w:rsid w:val="00B33A42"/>
    <w:rsid w:val="00B3630A"/>
    <w:rsid w:val="00B6438C"/>
    <w:rsid w:val="00B81B42"/>
    <w:rsid w:val="00B85275"/>
    <w:rsid w:val="00BA2C1C"/>
    <w:rsid w:val="00BA4299"/>
    <w:rsid w:val="00BB4685"/>
    <w:rsid w:val="00BC1BB9"/>
    <w:rsid w:val="00BC49BF"/>
    <w:rsid w:val="00BC6AE7"/>
    <w:rsid w:val="00BD14B2"/>
    <w:rsid w:val="00BD6CBC"/>
    <w:rsid w:val="00BE5058"/>
    <w:rsid w:val="00BF1A46"/>
    <w:rsid w:val="00C05412"/>
    <w:rsid w:val="00C24DF1"/>
    <w:rsid w:val="00C301F7"/>
    <w:rsid w:val="00C45BA4"/>
    <w:rsid w:val="00C55D76"/>
    <w:rsid w:val="00C63C0E"/>
    <w:rsid w:val="00C70D43"/>
    <w:rsid w:val="00C92F16"/>
    <w:rsid w:val="00C9717B"/>
    <w:rsid w:val="00C97A79"/>
    <w:rsid w:val="00CA749B"/>
    <w:rsid w:val="00CB5DDB"/>
    <w:rsid w:val="00CD158A"/>
    <w:rsid w:val="00CF15A5"/>
    <w:rsid w:val="00CF1921"/>
    <w:rsid w:val="00CF7D7B"/>
    <w:rsid w:val="00D11CED"/>
    <w:rsid w:val="00D12616"/>
    <w:rsid w:val="00D2261A"/>
    <w:rsid w:val="00D24F28"/>
    <w:rsid w:val="00D300CE"/>
    <w:rsid w:val="00D35A53"/>
    <w:rsid w:val="00D43FBD"/>
    <w:rsid w:val="00D51573"/>
    <w:rsid w:val="00D66483"/>
    <w:rsid w:val="00D8414F"/>
    <w:rsid w:val="00D850BE"/>
    <w:rsid w:val="00D930C6"/>
    <w:rsid w:val="00DA15DD"/>
    <w:rsid w:val="00DB6EE1"/>
    <w:rsid w:val="00DC5338"/>
    <w:rsid w:val="00DD7362"/>
    <w:rsid w:val="00DE0507"/>
    <w:rsid w:val="00DF4F57"/>
    <w:rsid w:val="00DF57FD"/>
    <w:rsid w:val="00DF7256"/>
    <w:rsid w:val="00E01524"/>
    <w:rsid w:val="00E06C54"/>
    <w:rsid w:val="00E07E32"/>
    <w:rsid w:val="00E44CA2"/>
    <w:rsid w:val="00E81A9D"/>
    <w:rsid w:val="00E84F0B"/>
    <w:rsid w:val="00EA0900"/>
    <w:rsid w:val="00EB27E5"/>
    <w:rsid w:val="00EB5460"/>
    <w:rsid w:val="00EC50B8"/>
    <w:rsid w:val="00ED4286"/>
    <w:rsid w:val="00EF0C04"/>
    <w:rsid w:val="00EF2BF0"/>
    <w:rsid w:val="00F02B52"/>
    <w:rsid w:val="00F07C95"/>
    <w:rsid w:val="00F17486"/>
    <w:rsid w:val="00F46B17"/>
    <w:rsid w:val="00F62391"/>
    <w:rsid w:val="00F63325"/>
    <w:rsid w:val="00F6458B"/>
    <w:rsid w:val="00F67564"/>
    <w:rsid w:val="00F761DF"/>
    <w:rsid w:val="00F82E50"/>
    <w:rsid w:val="00F83E99"/>
    <w:rsid w:val="00F92694"/>
    <w:rsid w:val="00F926FE"/>
    <w:rsid w:val="00FB228B"/>
    <w:rsid w:val="00FC1E74"/>
    <w:rsid w:val="00FC6BE7"/>
    <w:rsid w:val="00FD10CA"/>
    <w:rsid w:val="00FE385F"/>
    <w:rsid w:val="00FF262B"/>
    <w:rsid w:val="00FF4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A03D3"/>
  <w15:docId w15:val="{E3775ADB-871E-426E-9FA2-0D7ACC33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Titre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Titre2">
    <w:name w:val="heading 2"/>
    <w:basedOn w:val="Normal"/>
    <w:next w:val="Normal"/>
    <w:qFormat/>
    <w:rsid w:val="008A4AA7"/>
    <w:pPr>
      <w:keepNext/>
      <w:keepLines/>
      <w:tabs>
        <w:tab w:val="left" w:pos="-720"/>
      </w:tabs>
      <w:suppressAutoHyphens/>
      <w:jc w:val="center"/>
      <w:outlineLvl w:val="1"/>
    </w:pPr>
    <w:rPr>
      <w:b/>
      <w:smallCaps/>
    </w:rPr>
  </w:style>
  <w:style w:type="paragraph" w:styleId="Titre3">
    <w:name w:val="heading 3"/>
    <w:basedOn w:val="Normal"/>
    <w:next w:val="Normal"/>
    <w:qFormat/>
    <w:rsid w:val="008A4AA7"/>
    <w:pPr>
      <w:keepNext/>
      <w:keepLines/>
      <w:tabs>
        <w:tab w:val="left" w:pos="-720"/>
      </w:tabs>
      <w:suppressAutoHyphens/>
      <w:outlineLvl w:val="2"/>
    </w:pPr>
    <w:rPr>
      <w:b/>
    </w:rPr>
  </w:style>
  <w:style w:type="paragraph" w:styleId="Titre4">
    <w:name w:val="heading 4"/>
    <w:basedOn w:val="Normal"/>
    <w:next w:val="Normal"/>
    <w:qFormat/>
    <w:rsid w:val="008A4AA7"/>
    <w:pPr>
      <w:keepNext/>
      <w:keepLines/>
      <w:tabs>
        <w:tab w:val="left" w:pos="-720"/>
      </w:tabs>
      <w:suppressAutoHyphens/>
      <w:outlineLvl w:val="3"/>
    </w:pPr>
    <w:rPr>
      <w:b/>
      <w:i/>
    </w:rPr>
  </w:style>
  <w:style w:type="paragraph" w:styleId="Titre5">
    <w:name w:val="heading 5"/>
    <w:basedOn w:val="Normal"/>
    <w:next w:val="Normal"/>
    <w:qFormat/>
    <w:rsid w:val="008A4AA7"/>
    <w:pPr>
      <w:tabs>
        <w:tab w:val="left" w:pos="-720"/>
      </w:tabs>
      <w:suppressAutoHyphens/>
      <w:outlineLvl w:val="4"/>
    </w:pPr>
  </w:style>
  <w:style w:type="paragraph" w:styleId="Titre6">
    <w:name w:val="heading 6"/>
    <w:basedOn w:val="Normal"/>
    <w:next w:val="Normal"/>
    <w:qFormat/>
    <w:rsid w:val="008A4AA7"/>
    <w:pPr>
      <w:tabs>
        <w:tab w:val="left" w:pos="-720"/>
      </w:tabs>
      <w:suppressAutoHyphens/>
      <w:outlineLvl w:val="5"/>
    </w:pPr>
  </w:style>
  <w:style w:type="paragraph" w:styleId="Titre7">
    <w:name w:val="heading 7"/>
    <w:basedOn w:val="Normal"/>
    <w:next w:val="Normal"/>
    <w:qFormat/>
    <w:rsid w:val="008A4AA7"/>
    <w:pPr>
      <w:tabs>
        <w:tab w:val="left" w:pos="-720"/>
      </w:tabs>
      <w:suppressAutoHyphens/>
      <w:outlineLvl w:val="6"/>
    </w:pPr>
  </w:style>
  <w:style w:type="paragraph" w:styleId="Titre8">
    <w:name w:val="heading 8"/>
    <w:basedOn w:val="Normal"/>
    <w:next w:val="Normal"/>
    <w:qFormat/>
    <w:rsid w:val="008A4AA7"/>
    <w:pPr>
      <w:tabs>
        <w:tab w:val="left" w:pos="-720"/>
      </w:tabs>
      <w:suppressAutoHyphens/>
      <w:outlineLvl w:val="7"/>
    </w:pPr>
  </w:style>
  <w:style w:type="paragraph" w:styleId="Titre9">
    <w:name w:val="heading 9"/>
    <w:basedOn w:val="Normal"/>
    <w:next w:val="Normal"/>
    <w:qFormat/>
    <w:rsid w:val="008A4AA7"/>
    <w:pPr>
      <w:tabs>
        <w:tab w:val="left" w:pos="-720"/>
      </w:tabs>
      <w:suppressAutoHyphens/>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efaultParagraphFo">
    <w:name w:val="Default Paragraph Fo"/>
    <w:basedOn w:val="Policepardfau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Pieddepage">
    <w:name w:val="footer"/>
    <w:basedOn w:val="Normal"/>
    <w:semiHidden/>
    <w:rsid w:val="008A4AA7"/>
    <w:pPr>
      <w:tabs>
        <w:tab w:val="left" w:pos="360"/>
        <w:tab w:val="right" w:pos="9000"/>
      </w:tabs>
      <w:suppressAutoHyphens/>
    </w:pPr>
  </w:style>
  <w:style w:type="character" w:styleId="Appelnotedebasdep">
    <w:name w:val="footnote reference"/>
    <w:basedOn w:val="Policepardfaut"/>
    <w:rsid w:val="008A4AA7"/>
    <w:rPr>
      <w:rFonts w:ascii="CG Times" w:hAnsi="CG Times"/>
      <w:noProof w:val="0"/>
      <w:sz w:val="22"/>
      <w:vertAlign w:val="superscript"/>
      <w:lang w:val="en-US"/>
    </w:rPr>
  </w:style>
  <w:style w:type="paragraph" w:styleId="Notedebasdepage">
    <w:name w:val="footnote text"/>
    <w:basedOn w:val="Normal"/>
    <w:link w:val="NotedebasdepageCar"/>
    <w:rsid w:val="008A4AA7"/>
    <w:pPr>
      <w:tabs>
        <w:tab w:val="left" w:pos="-720"/>
      </w:tabs>
      <w:suppressAutoHyphens/>
    </w:pPr>
    <w:rPr>
      <w:rFonts w:ascii="Times New Roman" w:hAnsi="Times New Roman"/>
      <w:sz w:val="20"/>
    </w:rPr>
  </w:style>
  <w:style w:type="paragraph" w:styleId="En-tte">
    <w:name w:val="header"/>
    <w:basedOn w:val="Normal"/>
    <w:semiHidden/>
    <w:rsid w:val="008A4AA7"/>
    <w:pPr>
      <w:tabs>
        <w:tab w:val="left" w:pos="360"/>
        <w:tab w:val="left" w:pos="7560"/>
        <w:tab w:val="left" w:pos="8280"/>
        <w:tab w:val="left" w:pos="9000"/>
      </w:tabs>
      <w:suppressAutoHyphens/>
    </w:pPr>
  </w:style>
  <w:style w:type="paragraph" w:styleId="Retraitnormal">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M2">
    <w:name w:val="toc 2"/>
    <w:basedOn w:val="Normal"/>
    <w:next w:val="Normal"/>
    <w:semiHidden/>
    <w:rsid w:val="008A4AA7"/>
    <w:pPr>
      <w:tabs>
        <w:tab w:val="left" w:leader="dot" w:pos="9000"/>
        <w:tab w:val="right" w:pos="9360"/>
      </w:tabs>
      <w:suppressAutoHyphens/>
      <w:ind w:left="1440" w:right="720" w:hanging="720"/>
    </w:pPr>
  </w:style>
  <w:style w:type="paragraph" w:styleId="TM3">
    <w:name w:val="toc 3"/>
    <w:basedOn w:val="Normal"/>
    <w:next w:val="Normal"/>
    <w:semiHidden/>
    <w:rsid w:val="008A4AA7"/>
    <w:pPr>
      <w:tabs>
        <w:tab w:val="left" w:leader="dot" w:pos="9000"/>
        <w:tab w:val="right" w:pos="9360"/>
      </w:tabs>
      <w:suppressAutoHyphens/>
      <w:ind w:left="2160" w:right="720" w:hanging="720"/>
    </w:pPr>
  </w:style>
  <w:style w:type="paragraph" w:styleId="TM4">
    <w:name w:val="toc 4"/>
    <w:basedOn w:val="Normal"/>
    <w:next w:val="Normal"/>
    <w:semiHidden/>
    <w:rsid w:val="008A4AA7"/>
    <w:pPr>
      <w:tabs>
        <w:tab w:val="left" w:leader="dot" w:pos="9000"/>
        <w:tab w:val="right" w:pos="9360"/>
      </w:tabs>
      <w:suppressAutoHyphens/>
      <w:ind w:left="2880" w:right="720" w:hanging="720"/>
    </w:pPr>
  </w:style>
  <w:style w:type="paragraph" w:styleId="TM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M6">
    <w:name w:val="toc 6"/>
    <w:basedOn w:val="Normal"/>
    <w:next w:val="Normal"/>
    <w:semiHidden/>
    <w:rsid w:val="008A4AA7"/>
    <w:pPr>
      <w:tabs>
        <w:tab w:val="left" w:pos="9000"/>
        <w:tab w:val="right" w:pos="9360"/>
      </w:tabs>
      <w:suppressAutoHyphens/>
      <w:ind w:left="720" w:hanging="720"/>
    </w:pPr>
  </w:style>
  <w:style w:type="paragraph" w:styleId="TM7">
    <w:name w:val="toc 7"/>
    <w:basedOn w:val="Normal"/>
    <w:next w:val="Normal"/>
    <w:semiHidden/>
    <w:rsid w:val="008A4AA7"/>
    <w:pPr>
      <w:suppressAutoHyphens/>
      <w:ind w:left="720" w:hanging="720"/>
    </w:pPr>
  </w:style>
  <w:style w:type="paragraph" w:styleId="TM8">
    <w:name w:val="toc 8"/>
    <w:basedOn w:val="Normal"/>
    <w:next w:val="Normal"/>
    <w:semiHidden/>
    <w:rsid w:val="008A4AA7"/>
    <w:pPr>
      <w:tabs>
        <w:tab w:val="left" w:pos="9000"/>
        <w:tab w:val="right" w:pos="9360"/>
      </w:tabs>
      <w:suppressAutoHyphens/>
      <w:ind w:left="720" w:hanging="720"/>
    </w:pPr>
  </w:style>
  <w:style w:type="paragraph" w:styleId="TM9">
    <w:name w:val="toc 9"/>
    <w:basedOn w:val="Normal"/>
    <w:next w:val="Normal"/>
    <w:semiHidden/>
    <w:rsid w:val="008A4AA7"/>
    <w:pPr>
      <w:tabs>
        <w:tab w:val="left" w:leader="dot" w:pos="9000"/>
        <w:tab w:val="right" w:pos="9360"/>
      </w:tabs>
      <w:suppressAutoHyphens/>
      <w:ind w:left="720" w:hanging="720"/>
    </w:pPr>
  </w:style>
  <w:style w:type="paragraph" w:styleId="Notedefin">
    <w:name w:val="endnote text"/>
    <w:basedOn w:val="Normal"/>
    <w:semiHidden/>
    <w:rsid w:val="008A4AA7"/>
    <w:pPr>
      <w:tabs>
        <w:tab w:val="left" w:pos="-720"/>
      </w:tabs>
      <w:suppressAutoHyphens/>
    </w:pPr>
    <w:rPr>
      <w:rFonts w:ascii="Times New Roman" w:hAnsi="Times New Roman"/>
      <w:sz w:val="20"/>
    </w:rPr>
  </w:style>
  <w:style w:type="character" w:styleId="Appeldenotedefin">
    <w:name w:val="endnote reference"/>
    <w:basedOn w:val="Policepardfaut"/>
    <w:semiHidden/>
    <w:rsid w:val="008A4AA7"/>
    <w:rPr>
      <w:rFonts w:ascii="CG Times" w:hAnsi="CG Times"/>
      <w:noProof w:val="0"/>
      <w:sz w:val="22"/>
      <w:vertAlign w:val="superscript"/>
      <w:lang w:val="en-US"/>
    </w:rPr>
  </w:style>
  <w:style w:type="paragraph" w:styleId="TM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itreTR">
    <w:name w:val="toa heading"/>
    <w:basedOn w:val="Normal"/>
    <w:next w:val="Normal"/>
    <w:semiHidden/>
    <w:rsid w:val="008A4AA7"/>
    <w:pPr>
      <w:tabs>
        <w:tab w:val="left" w:pos="9000"/>
        <w:tab w:val="right" w:pos="9360"/>
      </w:tabs>
      <w:suppressAutoHyphens/>
    </w:pPr>
  </w:style>
  <w:style w:type="paragraph" w:styleId="Lgende">
    <w:name w:val="caption"/>
    <w:basedOn w:val="Normal"/>
    <w:next w:val="Normal"/>
    <w:qFormat/>
    <w:rsid w:val="008A4AA7"/>
    <w:rPr>
      <w:sz w:val="24"/>
    </w:rPr>
  </w:style>
  <w:style w:type="character" w:customStyle="1" w:styleId="EquationCaption">
    <w:name w:val="_Equation Caption"/>
    <w:rsid w:val="008A4AA7"/>
  </w:style>
  <w:style w:type="paragraph" w:styleId="Corpsdetexte">
    <w:name w:val="Body Text"/>
    <w:basedOn w:val="Normal"/>
    <w:semiHidden/>
    <w:rsid w:val="008A4AA7"/>
    <w:pPr>
      <w:suppressAutoHyphens/>
    </w:pPr>
    <w:rPr>
      <w:spacing w:val="-2"/>
      <w:sz w:val="24"/>
    </w:rPr>
  </w:style>
  <w:style w:type="character" w:styleId="Lienhypertexte">
    <w:name w:val="Hyperlink"/>
    <w:basedOn w:val="Policepardfaut"/>
    <w:qFormat/>
    <w:rsid w:val="008A4AA7"/>
    <w:rPr>
      <w:color w:val="0000FF"/>
      <w:u w:val="single"/>
    </w:rPr>
  </w:style>
  <w:style w:type="character" w:styleId="Marquedecommentaire">
    <w:name w:val="annotation reference"/>
    <w:basedOn w:val="Policepardfaut"/>
    <w:uiPriority w:val="99"/>
    <w:semiHidden/>
    <w:unhideWhenUsed/>
    <w:rsid w:val="00E07E32"/>
    <w:rPr>
      <w:sz w:val="16"/>
      <w:szCs w:val="16"/>
    </w:rPr>
  </w:style>
  <w:style w:type="paragraph" w:styleId="Commentaire">
    <w:name w:val="annotation text"/>
    <w:basedOn w:val="Normal"/>
    <w:link w:val="CommentaireCar"/>
    <w:uiPriority w:val="99"/>
    <w:semiHidden/>
    <w:unhideWhenUsed/>
    <w:rsid w:val="00E07E32"/>
    <w:rPr>
      <w:sz w:val="20"/>
    </w:rPr>
  </w:style>
  <w:style w:type="character" w:customStyle="1" w:styleId="CommentaireCar">
    <w:name w:val="Commentaire Car"/>
    <w:basedOn w:val="Policepardfaut"/>
    <w:link w:val="Commentaire"/>
    <w:uiPriority w:val="99"/>
    <w:semiHidden/>
    <w:rsid w:val="00E07E32"/>
    <w:rPr>
      <w:rFonts w:ascii="CG Times" w:hAnsi="CG Times"/>
    </w:rPr>
  </w:style>
  <w:style w:type="paragraph" w:styleId="Objetducommentaire">
    <w:name w:val="annotation subject"/>
    <w:basedOn w:val="Commentaire"/>
    <w:next w:val="Commentaire"/>
    <w:link w:val="ObjetducommentaireCar"/>
    <w:uiPriority w:val="99"/>
    <w:semiHidden/>
    <w:unhideWhenUsed/>
    <w:rsid w:val="00E07E32"/>
    <w:rPr>
      <w:b/>
      <w:bCs/>
    </w:rPr>
  </w:style>
  <w:style w:type="character" w:customStyle="1" w:styleId="ObjetducommentaireCar">
    <w:name w:val="Objet du commentaire Car"/>
    <w:basedOn w:val="CommentaireCar"/>
    <w:link w:val="Objetducommentaire"/>
    <w:uiPriority w:val="99"/>
    <w:semiHidden/>
    <w:rsid w:val="00E07E32"/>
    <w:rPr>
      <w:rFonts w:ascii="CG Times" w:hAnsi="CG Times"/>
      <w:b/>
      <w:bCs/>
    </w:rPr>
  </w:style>
  <w:style w:type="paragraph" w:styleId="Textedebulles">
    <w:name w:val="Balloon Text"/>
    <w:basedOn w:val="Normal"/>
    <w:link w:val="TextedebullesCar"/>
    <w:uiPriority w:val="99"/>
    <w:semiHidden/>
    <w:unhideWhenUsed/>
    <w:rsid w:val="00E07E32"/>
    <w:rPr>
      <w:rFonts w:ascii="Tahoma" w:hAnsi="Tahoma" w:cs="Tahoma"/>
      <w:sz w:val="16"/>
      <w:szCs w:val="16"/>
    </w:rPr>
  </w:style>
  <w:style w:type="character" w:customStyle="1" w:styleId="TextedebullesCar">
    <w:name w:val="Texte de bulles Car"/>
    <w:basedOn w:val="Policepardfaut"/>
    <w:link w:val="Textedebulles"/>
    <w:uiPriority w:val="99"/>
    <w:semiHidden/>
    <w:rsid w:val="00E07E32"/>
    <w:rPr>
      <w:rFonts w:ascii="Tahoma" w:hAnsi="Tahoma" w:cs="Tahoma"/>
      <w:sz w:val="16"/>
      <w:szCs w:val="16"/>
    </w:rPr>
  </w:style>
  <w:style w:type="character" w:styleId="Lienhypertextesuivivisit">
    <w:name w:val="FollowedHyperlink"/>
    <w:basedOn w:val="Policepardfaut"/>
    <w:uiPriority w:val="99"/>
    <w:semiHidden/>
    <w:unhideWhenUsed/>
    <w:rsid w:val="00DA15DD"/>
    <w:rPr>
      <w:color w:val="800080" w:themeColor="followedHyperlink"/>
      <w:u w:val="single"/>
    </w:rPr>
  </w:style>
  <w:style w:type="character" w:customStyle="1" w:styleId="dictionarylistcontent-138">
    <w:name w:val="dictionarylistcontent-138"/>
    <w:basedOn w:val="Policepardfaut"/>
    <w:rsid w:val="00661034"/>
  </w:style>
  <w:style w:type="character" w:styleId="Textedelespacerserv">
    <w:name w:val="Placeholder Text"/>
    <w:basedOn w:val="Policepardfaut"/>
    <w:uiPriority w:val="99"/>
    <w:semiHidden/>
    <w:rsid w:val="00F07C95"/>
    <w:rPr>
      <w:color w:val="808080"/>
    </w:rPr>
  </w:style>
  <w:style w:type="paragraph" w:styleId="Rvision">
    <w:name w:val="Revision"/>
    <w:hidden/>
    <w:uiPriority w:val="99"/>
    <w:semiHidden/>
    <w:rsid w:val="00C45BA4"/>
    <w:rPr>
      <w:rFonts w:ascii="CG Times" w:hAnsi="CG Times"/>
      <w:sz w:val="22"/>
    </w:rPr>
  </w:style>
  <w:style w:type="table" w:styleId="Grilledutableau">
    <w:name w:val="Table Grid"/>
    <w:basedOn w:val="TableauNormal"/>
    <w:uiPriority w:val="59"/>
    <w:qFormat/>
    <w:rsid w:val="00CF1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unhideWhenUsed/>
    <w:qFormat/>
    <w:rsid w:val="00D2261A"/>
    <w:pPr>
      <w:spacing w:after="120"/>
    </w:pPr>
    <w:rPr>
      <w:rFonts w:ascii="Courier New" w:hAnsi="Courier New"/>
      <w:sz w:val="16"/>
      <w:szCs w:val="16"/>
      <w:lang w:val="fr-FR" w:eastAsia="fr-FR"/>
    </w:rPr>
  </w:style>
  <w:style w:type="character" w:customStyle="1" w:styleId="Corpsdetexte3Car">
    <w:name w:val="Corps de texte 3 Car"/>
    <w:basedOn w:val="Policepardfaut"/>
    <w:link w:val="Corpsdetexte3"/>
    <w:qFormat/>
    <w:rsid w:val="00D2261A"/>
    <w:rPr>
      <w:rFonts w:ascii="Courier New" w:hAnsi="Courier New"/>
      <w:sz w:val="16"/>
      <w:szCs w:val="16"/>
      <w:lang w:val="fr-FR" w:eastAsia="fr-FR"/>
    </w:rPr>
  </w:style>
  <w:style w:type="paragraph" w:styleId="Paragraphedeliste">
    <w:name w:val="List Paragraph"/>
    <w:aliases w:val="- List tir,liste 1,puce 1,Puces,I..1,Bo,I.,Yalgo corps,Checkmark,L3 - Normal,Titre 10,Numbered paragraph,Paragraphe de liste1,RM1,kepala,Citation List,Graphic,Table of contents numbered,List Paragraph (bulleted list),l,figure,Bullets"/>
    <w:basedOn w:val="Normal"/>
    <w:link w:val="ParagraphedelisteCar"/>
    <w:qFormat/>
    <w:rsid w:val="00D2261A"/>
    <w:pPr>
      <w:spacing w:after="160" w:line="259" w:lineRule="auto"/>
      <w:ind w:left="720"/>
      <w:contextualSpacing/>
    </w:pPr>
    <w:rPr>
      <w:rFonts w:asciiTheme="minorHAnsi" w:eastAsiaTheme="minorHAnsi" w:hAnsiTheme="minorHAnsi" w:cstheme="minorBidi"/>
      <w:szCs w:val="22"/>
      <w:lang w:val="fr-FR"/>
    </w:rPr>
  </w:style>
  <w:style w:type="character" w:customStyle="1" w:styleId="ParagraphedelisteCar">
    <w:name w:val="Paragraphe de liste Car"/>
    <w:aliases w:val="- List tir Car,liste 1 Car,puce 1 Car,Puces Car,I..1 Car,Bo Car,I. Car,Yalgo corps Car,Checkmark Car,L3 - Normal Car,Titre 10 Car,Numbered paragraph Car,Paragraphe de liste1 Car,RM1 Car,kepala Car,Citation List Car,Graphic Car"/>
    <w:link w:val="Paragraphedeliste"/>
    <w:uiPriority w:val="34"/>
    <w:qFormat/>
    <w:locked/>
    <w:rsid w:val="00D2261A"/>
    <w:rPr>
      <w:rFonts w:asciiTheme="minorHAnsi" w:eastAsiaTheme="minorHAnsi" w:hAnsiTheme="minorHAnsi" w:cstheme="minorBidi"/>
      <w:sz w:val="22"/>
      <w:szCs w:val="22"/>
      <w:lang w:val="fr-FR"/>
    </w:rPr>
  </w:style>
  <w:style w:type="character" w:styleId="Mentionnonrsolue">
    <w:name w:val="Unresolved Mention"/>
    <w:basedOn w:val="Policepardfaut"/>
    <w:uiPriority w:val="99"/>
    <w:semiHidden/>
    <w:unhideWhenUsed/>
    <w:rsid w:val="00EF2BF0"/>
    <w:rPr>
      <w:color w:val="605E5C"/>
      <w:shd w:val="clear" w:color="auto" w:fill="E1DFDD"/>
    </w:rPr>
  </w:style>
  <w:style w:type="character" w:customStyle="1" w:styleId="NotedebasdepageCar">
    <w:name w:val="Note de bas de page Car"/>
    <w:link w:val="Notedebasdepage"/>
    <w:rsid w:val="00E01524"/>
  </w:style>
  <w:style w:type="character" w:styleId="lev">
    <w:name w:val="Strong"/>
    <w:basedOn w:val="Policepardfaut"/>
    <w:uiPriority w:val="22"/>
    <w:qFormat/>
    <w:rsid w:val="00574F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148282948">
      <w:bodyDiv w:val="1"/>
      <w:marLeft w:val="0"/>
      <w:marRight w:val="0"/>
      <w:marTop w:val="0"/>
      <w:marBottom w:val="0"/>
      <w:divBdr>
        <w:top w:val="none" w:sz="0" w:space="0" w:color="auto"/>
        <w:left w:val="none" w:sz="0" w:space="0" w:color="auto"/>
        <w:bottom w:val="none" w:sz="0" w:space="0" w:color="auto"/>
        <w:right w:val="none" w:sz="0" w:space="0" w:color="auto"/>
      </w:divBdr>
      <w:divsChild>
        <w:div w:id="436948442">
          <w:marLeft w:val="0"/>
          <w:marRight w:val="120"/>
          <w:marTop w:val="0"/>
          <w:marBottom w:val="0"/>
          <w:divBdr>
            <w:top w:val="none" w:sz="0" w:space="0" w:color="auto"/>
            <w:left w:val="none" w:sz="0" w:space="0" w:color="auto"/>
            <w:bottom w:val="none" w:sz="0" w:space="0" w:color="auto"/>
            <w:right w:val="none" w:sz="0" w:space="0" w:color="auto"/>
          </w:divBdr>
          <w:divsChild>
            <w:div w:id="1602954125">
              <w:marLeft w:val="0"/>
              <w:marRight w:val="0"/>
              <w:marTop w:val="0"/>
              <w:marBottom w:val="0"/>
              <w:divBdr>
                <w:top w:val="none" w:sz="0" w:space="0" w:color="auto"/>
                <w:left w:val="none" w:sz="0" w:space="0" w:color="auto"/>
                <w:bottom w:val="none" w:sz="0" w:space="0" w:color="auto"/>
                <w:right w:val="none" w:sz="0" w:space="0" w:color="auto"/>
              </w:divBdr>
              <w:divsChild>
                <w:div w:id="541753002">
                  <w:marLeft w:val="0"/>
                  <w:marRight w:val="0"/>
                  <w:marTop w:val="0"/>
                  <w:marBottom w:val="0"/>
                  <w:divBdr>
                    <w:top w:val="none" w:sz="0" w:space="0" w:color="auto"/>
                    <w:left w:val="none" w:sz="0" w:space="0" w:color="auto"/>
                    <w:bottom w:val="none" w:sz="0" w:space="0" w:color="auto"/>
                    <w:right w:val="none" w:sz="0" w:space="0" w:color="auto"/>
                  </w:divBdr>
                </w:div>
              </w:divsChild>
            </w:div>
            <w:div w:id="153291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mine.kaba@pgrnme.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atoumata-hassanatou.bah@pgrnme.com,%20moriba.kourouma@pgrnme.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umar.wann@pgrnm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A868B-B122-4DDB-B32F-462EDFF71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830</Words>
  <Characters>4732</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5551</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Issa KEITA</dc:creator>
  <dc:description/>
  <cp:lastModifiedBy>Fatoumata Hassanatou BAH</cp:lastModifiedBy>
  <cp:revision>3</cp:revision>
  <cp:lastPrinted>2026-07-22T09:34:00Z</cp:lastPrinted>
  <dcterms:created xsi:type="dcterms:W3CDTF">2026-08-21T19:16:00Z</dcterms:created>
  <dcterms:modified xsi:type="dcterms:W3CDTF">2026-08-21T19:24:00Z</dcterms:modified>
  <cp:category/>
</cp:coreProperties>
</file>